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7FBBB" w14:textId="77777777" w:rsidR="00B20DE0" w:rsidRDefault="00B20DE0" w:rsidP="006F634B">
      <w:pPr>
        <w:tabs>
          <w:tab w:val="left" w:pos="5490"/>
        </w:tabs>
      </w:pPr>
    </w:p>
    <w:p w14:paraId="76812DDD" w14:textId="77777777" w:rsidR="002C7E1F" w:rsidRDefault="002C7E1F" w:rsidP="002C7E1F"/>
    <w:p w14:paraId="54C97DEE" w14:textId="77777777" w:rsidR="002C7E1F" w:rsidRDefault="002C7E1F" w:rsidP="002C7E1F"/>
    <w:p w14:paraId="50F0FD09" w14:textId="77777777" w:rsidR="002C7E1F" w:rsidRDefault="002C7E1F" w:rsidP="002C7E1F"/>
    <w:p w14:paraId="4828197C" w14:textId="77777777" w:rsidR="002C7E1F" w:rsidRDefault="002C7E1F" w:rsidP="002C7E1F"/>
    <w:p w14:paraId="4566945F" w14:textId="77777777" w:rsidR="002C7E1F" w:rsidRDefault="002C7E1F" w:rsidP="002C7E1F">
      <w:bookmarkStart w:id="0" w:name="_GoBack"/>
      <w:bookmarkEnd w:id="0"/>
    </w:p>
    <w:p w14:paraId="0B56D0B0" w14:textId="77777777" w:rsidR="002C7E1F" w:rsidRDefault="002C7E1F" w:rsidP="002C7E1F"/>
    <w:p w14:paraId="1C90B10D" w14:textId="77777777" w:rsidR="002C7E1F" w:rsidRDefault="002C7E1F" w:rsidP="002C7E1F">
      <w:pPr>
        <w:jc w:val="center"/>
        <w:rPr>
          <w:sz w:val="40"/>
          <w:szCs w:val="40"/>
        </w:rPr>
      </w:pPr>
      <w:r>
        <w:rPr>
          <w:sz w:val="40"/>
          <w:szCs w:val="40"/>
        </w:rPr>
        <w:t>PEDIATRIC ADVANCED LIFE SUPPORT</w:t>
      </w:r>
    </w:p>
    <w:p w14:paraId="75E513A4" w14:textId="77777777" w:rsidR="002C7E1F" w:rsidRDefault="002C7E1F" w:rsidP="002C7E1F">
      <w:pPr>
        <w:jc w:val="center"/>
        <w:rPr>
          <w:sz w:val="40"/>
          <w:szCs w:val="40"/>
        </w:rPr>
      </w:pPr>
    </w:p>
    <w:p w14:paraId="702F6533" w14:textId="77777777" w:rsidR="002C7E1F" w:rsidRDefault="002C7E1F" w:rsidP="002C7E1F">
      <w:pPr>
        <w:jc w:val="center"/>
        <w:rPr>
          <w:sz w:val="40"/>
          <w:szCs w:val="40"/>
        </w:rPr>
      </w:pPr>
      <w:r>
        <w:rPr>
          <w:sz w:val="40"/>
          <w:szCs w:val="40"/>
        </w:rPr>
        <w:t>REFERENCE GUIDE</w:t>
      </w:r>
    </w:p>
    <w:p w14:paraId="654A41A6" w14:textId="77777777" w:rsidR="002C7E1F" w:rsidRDefault="002C7E1F" w:rsidP="002C7E1F">
      <w:pPr>
        <w:jc w:val="center"/>
        <w:rPr>
          <w:sz w:val="40"/>
          <w:szCs w:val="40"/>
        </w:rPr>
      </w:pPr>
    </w:p>
    <w:p w14:paraId="6CC55B56" w14:textId="77777777" w:rsidR="002C7E1F" w:rsidRDefault="002C7E1F" w:rsidP="002C7E1F">
      <w:pPr>
        <w:jc w:val="center"/>
        <w:rPr>
          <w:sz w:val="40"/>
          <w:szCs w:val="40"/>
        </w:rPr>
      </w:pPr>
      <w:r>
        <w:rPr>
          <w:sz w:val="40"/>
          <w:szCs w:val="40"/>
        </w:rPr>
        <w:t>JOE JONES, NREMT-PARAMEDIC</w:t>
      </w:r>
    </w:p>
    <w:p w14:paraId="6A4DF0DE" w14:textId="77777777" w:rsidR="002C7E1F" w:rsidRDefault="002C7E1F" w:rsidP="002C7E1F">
      <w:pPr>
        <w:jc w:val="center"/>
        <w:rPr>
          <w:sz w:val="40"/>
          <w:szCs w:val="40"/>
        </w:rPr>
      </w:pPr>
    </w:p>
    <w:p w14:paraId="4B1E73F4" w14:textId="77777777" w:rsidR="002C7E1F" w:rsidRDefault="002C7E1F">
      <w:pPr>
        <w:rPr>
          <w:sz w:val="40"/>
          <w:szCs w:val="40"/>
        </w:rPr>
      </w:pPr>
      <w:r>
        <w:rPr>
          <w:sz w:val="40"/>
          <w:szCs w:val="40"/>
        </w:rPr>
        <w:br w:type="page"/>
      </w:r>
    </w:p>
    <w:p w14:paraId="6A53226B" w14:textId="77777777" w:rsidR="0036001B" w:rsidRDefault="0036001B" w:rsidP="0036001B">
      <w:pPr>
        <w:pStyle w:val="NormalWeb"/>
        <w:jc w:val="center"/>
      </w:pPr>
    </w:p>
    <w:p w14:paraId="125C475A" w14:textId="77777777" w:rsidR="002C7E1F" w:rsidRDefault="002C7E1F">
      <w:pPr>
        <w:rPr>
          <w:lang w:bidi="ar-SA"/>
        </w:rPr>
      </w:pPr>
    </w:p>
    <w:p w14:paraId="792A116C" w14:textId="77777777" w:rsidR="002C7E1F" w:rsidRDefault="002C7E1F" w:rsidP="002C7E1F">
      <w:pPr>
        <w:pStyle w:val="NormalWeb"/>
        <w:jc w:val="center"/>
        <w:rPr>
          <w:b/>
          <w:bCs/>
          <w:sz w:val="36"/>
          <w:szCs w:val="36"/>
        </w:rPr>
      </w:pPr>
      <w:r>
        <w:rPr>
          <w:b/>
          <w:bCs/>
          <w:sz w:val="36"/>
          <w:szCs w:val="36"/>
        </w:rPr>
        <w:t>BLS Considerations During PALS</w:t>
      </w:r>
    </w:p>
    <w:p w14:paraId="5DEB523F" w14:textId="77777777" w:rsidR="00C32D12" w:rsidRDefault="00C32D12" w:rsidP="00C32D12">
      <w:pPr>
        <w:pStyle w:val="NormalWeb"/>
        <w:rPr>
          <w:bCs/>
        </w:rPr>
      </w:pPr>
      <w:r>
        <w:rPr>
          <w:bCs/>
        </w:rPr>
        <w:t xml:space="preserve">High quality CPR is a must in the attempts in successful resuscitation of a Pediatric patient suffering from cardiopulmonary arrest.  One should always attempt to identify the cause and treat it accordingly.  </w:t>
      </w:r>
    </w:p>
    <w:p w14:paraId="27BF1806" w14:textId="77777777" w:rsidR="00C32D12" w:rsidRDefault="00C32D12" w:rsidP="00C32D12">
      <w:pPr>
        <w:pStyle w:val="NormalWeb"/>
        <w:rPr>
          <w:b/>
          <w:bCs/>
        </w:rPr>
      </w:pPr>
      <w:r>
        <w:rPr>
          <w:b/>
          <w:bCs/>
        </w:rPr>
        <w:t>ESTABLISH UNRESPONSIVENESS</w:t>
      </w:r>
    </w:p>
    <w:p w14:paraId="69096F8D" w14:textId="77777777" w:rsidR="00C32D12" w:rsidRDefault="00C32D12" w:rsidP="00C32D12">
      <w:pPr>
        <w:pStyle w:val="NormalWeb"/>
        <w:rPr>
          <w:b/>
          <w:bCs/>
        </w:rPr>
      </w:pPr>
      <w:r>
        <w:rPr>
          <w:b/>
          <w:bCs/>
        </w:rPr>
        <w:t>CHILD PULSELESS AND APNEIC</w:t>
      </w:r>
    </w:p>
    <w:p w14:paraId="2A09581B" w14:textId="77777777" w:rsidR="00C32D12" w:rsidRDefault="00C32D12" w:rsidP="00C32D12">
      <w:pPr>
        <w:pStyle w:val="NormalWeb"/>
        <w:rPr>
          <w:bCs/>
        </w:rPr>
      </w:pPr>
      <w:r>
        <w:rPr>
          <w:b/>
          <w:bCs/>
        </w:rPr>
        <w:t>BEGIN CPR WITH QUALITY CHEST COMPRESSIONS (</w:t>
      </w:r>
      <w:r>
        <w:rPr>
          <w:bCs/>
        </w:rPr>
        <w:t>rate at least 100/minute)</w:t>
      </w:r>
    </w:p>
    <w:p w14:paraId="4385BC28" w14:textId="77777777" w:rsidR="00C32D12" w:rsidRDefault="00C32D12">
      <w:pPr>
        <w:rPr>
          <w:bCs/>
        </w:rPr>
      </w:pPr>
      <w:r>
        <w:rPr>
          <w:b/>
          <w:bCs/>
          <w:sz w:val="36"/>
          <w:szCs w:val="36"/>
        </w:rPr>
        <w:tab/>
      </w:r>
      <w:proofErr w:type="gramStart"/>
      <w:r>
        <w:rPr>
          <w:bCs/>
        </w:rPr>
        <w:t>( one</w:t>
      </w:r>
      <w:proofErr w:type="gramEnd"/>
      <w:r>
        <w:rPr>
          <w:bCs/>
        </w:rPr>
        <w:t xml:space="preserve"> rescuer begins chest compressions while second prepares to ventilate)</w:t>
      </w:r>
    </w:p>
    <w:p w14:paraId="7C9014C8" w14:textId="77777777" w:rsidR="00C32D12" w:rsidRDefault="00C32D12">
      <w:pPr>
        <w:rPr>
          <w:bCs/>
        </w:rPr>
      </w:pPr>
      <w:r>
        <w:rPr>
          <w:bCs/>
        </w:rPr>
        <w:tab/>
      </w:r>
      <w:proofErr w:type="gramStart"/>
      <w:r>
        <w:rPr>
          <w:bCs/>
        </w:rPr>
        <w:t>( other</w:t>
      </w:r>
      <w:proofErr w:type="gramEnd"/>
      <w:r>
        <w:rPr>
          <w:bCs/>
        </w:rPr>
        <w:t xml:space="preserve"> rescuers now should be retrieving the monitor/AED)</w:t>
      </w:r>
    </w:p>
    <w:p w14:paraId="3E7A3D15" w14:textId="77777777" w:rsidR="00DA6AA1" w:rsidRDefault="00C32D12">
      <w:pPr>
        <w:rPr>
          <w:bCs/>
        </w:rPr>
      </w:pPr>
      <w:r>
        <w:rPr>
          <w:bCs/>
        </w:rPr>
        <w:tab/>
      </w:r>
      <w:proofErr w:type="gramStart"/>
      <w:r>
        <w:rPr>
          <w:bCs/>
        </w:rPr>
        <w:t>( compress</w:t>
      </w:r>
      <w:proofErr w:type="gramEnd"/>
      <w:r>
        <w:rPr>
          <w:bCs/>
        </w:rPr>
        <w:t xml:space="preserve"> at least 1</w:t>
      </w:r>
      <w:r w:rsidR="00DA6AA1">
        <w:rPr>
          <w:bCs/>
        </w:rPr>
        <w:t>and ½ inches on an infant and 2 inches on the pediatric)</w:t>
      </w:r>
    </w:p>
    <w:p w14:paraId="7286355A" w14:textId="77777777" w:rsidR="00DA6AA1" w:rsidRDefault="00DA6AA1">
      <w:pPr>
        <w:rPr>
          <w:b/>
          <w:bCs/>
        </w:rPr>
      </w:pPr>
      <w:r>
        <w:rPr>
          <w:b/>
          <w:bCs/>
        </w:rPr>
        <w:t xml:space="preserve">ONCE THE DEFIFTILLATOR ARRIVES THEN ATTACH TO PATIENT, STOP COMPRESSIONS AND IDENIFY THE RHYTHM OR FOLLOW THE PROMPTS ON THE </w:t>
      </w:r>
      <w:proofErr w:type="gramStart"/>
      <w:r>
        <w:rPr>
          <w:b/>
          <w:bCs/>
        </w:rPr>
        <w:t>AED…..</w:t>
      </w:r>
      <w:proofErr w:type="gramEnd"/>
    </w:p>
    <w:p w14:paraId="21B9BF06" w14:textId="77777777" w:rsidR="00DA6AA1" w:rsidRDefault="00DA6AA1">
      <w:pPr>
        <w:rPr>
          <w:b/>
          <w:bCs/>
        </w:rPr>
      </w:pPr>
      <w:r>
        <w:rPr>
          <w:b/>
          <w:bCs/>
        </w:rPr>
        <w:t>FROM THIS POINT TREAT ACCORDING TO THE PROPER ALOGORHYTHM RECOMMENDED BY THE AMERICAN HEART ASSOCIATION.</w:t>
      </w:r>
    </w:p>
    <w:p w14:paraId="6DE2106F" w14:textId="77777777" w:rsidR="00D63083" w:rsidRDefault="00D63083">
      <w:pPr>
        <w:rPr>
          <w:b/>
          <w:bCs/>
        </w:rPr>
      </w:pPr>
    </w:p>
    <w:p w14:paraId="149D6890" w14:textId="77777777" w:rsidR="00D63083" w:rsidRDefault="00D63083">
      <w:pPr>
        <w:rPr>
          <w:b/>
          <w:bCs/>
        </w:rPr>
      </w:pPr>
      <w:r>
        <w:rPr>
          <w:b/>
          <w:bCs/>
        </w:rPr>
        <w:t>ALWAYS MAKE SURE PATIENT IS ON A FIRM SURFACE WHILE PERFORMING CPR AND WHEN ENOUGH PERSONEL ARE PRESENT SWITCH COMPRESSORS EVERY 2 MINUTES TO PREVENT TIRING WHICH WOULD LEAD TO POOR COMPRESSIONS.</w:t>
      </w:r>
    </w:p>
    <w:p w14:paraId="75C12810" w14:textId="77777777" w:rsidR="00DA6AA1" w:rsidRDefault="00DA6AA1">
      <w:pPr>
        <w:rPr>
          <w:b/>
          <w:bCs/>
        </w:rPr>
      </w:pPr>
      <w:r>
        <w:rPr>
          <w:b/>
          <w:bCs/>
        </w:rPr>
        <w:br w:type="page"/>
      </w:r>
    </w:p>
    <w:p w14:paraId="0E2AE028" w14:textId="77777777" w:rsidR="00D63083" w:rsidRDefault="00DA6AA1" w:rsidP="00D63083">
      <w:pPr>
        <w:jc w:val="center"/>
        <w:rPr>
          <w:b/>
          <w:bCs/>
          <w:sz w:val="36"/>
          <w:szCs w:val="36"/>
        </w:rPr>
      </w:pPr>
      <w:proofErr w:type="gramStart"/>
      <w:r>
        <w:rPr>
          <w:b/>
          <w:bCs/>
          <w:sz w:val="36"/>
          <w:szCs w:val="36"/>
        </w:rPr>
        <w:lastRenderedPageBreak/>
        <w:t>COMMON CAUSES OF ARREST IN THE PED PT.</w:t>
      </w:r>
      <w:proofErr w:type="gramEnd"/>
    </w:p>
    <w:p w14:paraId="1DE61934" w14:textId="77777777" w:rsidR="00F027AC" w:rsidRPr="00F027AC" w:rsidRDefault="00F027AC" w:rsidP="00F027AC">
      <w:pPr>
        <w:pStyle w:val="NormalWeb"/>
        <w:rPr>
          <w:sz w:val="28"/>
          <w:szCs w:val="28"/>
        </w:rPr>
      </w:pPr>
      <w:r w:rsidRPr="00F027AC">
        <w:rPr>
          <w:sz w:val="28"/>
          <w:szCs w:val="28"/>
        </w:rPr>
        <w:t>In contrast to adults, cardiac arrest in infants and children</w:t>
      </w:r>
      <w:r w:rsidRPr="00F027AC">
        <w:rPr>
          <w:sz w:val="28"/>
          <w:szCs w:val="28"/>
          <w:vertAlign w:val="superscript"/>
        </w:rPr>
        <w:t xml:space="preserve"> </w:t>
      </w:r>
      <w:r w:rsidRPr="00F027AC">
        <w:rPr>
          <w:sz w:val="28"/>
          <w:szCs w:val="28"/>
        </w:rPr>
        <w:t>does not usually result from a primary cardiac cause. More often</w:t>
      </w:r>
      <w:r w:rsidRPr="00F027AC">
        <w:rPr>
          <w:sz w:val="28"/>
          <w:szCs w:val="28"/>
          <w:vertAlign w:val="superscript"/>
        </w:rPr>
        <w:t xml:space="preserve"> </w:t>
      </w:r>
      <w:r w:rsidRPr="00F027AC">
        <w:rPr>
          <w:sz w:val="28"/>
          <w:szCs w:val="28"/>
        </w:rPr>
        <w:t>it is the terminal result of progressive respiratory failure</w:t>
      </w:r>
      <w:r w:rsidRPr="00F027AC">
        <w:rPr>
          <w:sz w:val="28"/>
          <w:szCs w:val="28"/>
          <w:vertAlign w:val="superscript"/>
        </w:rPr>
        <w:t xml:space="preserve"> </w:t>
      </w:r>
      <w:r w:rsidRPr="00F027AC">
        <w:rPr>
          <w:sz w:val="28"/>
          <w:szCs w:val="28"/>
        </w:rPr>
        <w:t xml:space="preserve">or shock, also called an </w:t>
      </w:r>
      <w:proofErr w:type="spellStart"/>
      <w:r w:rsidRPr="00F027AC">
        <w:rPr>
          <w:sz w:val="28"/>
          <w:szCs w:val="28"/>
        </w:rPr>
        <w:t>asphyxial</w:t>
      </w:r>
      <w:proofErr w:type="spellEnd"/>
      <w:r w:rsidRPr="00F027AC">
        <w:rPr>
          <w:sz w:val="28"/>
          <w:szCs w:val="28"/>
        </w:rPr>
        <w:t xml:space="preserve"> arrest. Asphyxia begins with</w:t>
      </w:r>
      <w:r w:rsidRPr="00F027AC">
        <w:rPr>
          <w:sz w:val="28"/>
          <w:szCs w:val="28"/>
          <w:vertAlign w:val="superscript"/>
        </w:rPr>
        <w:t xml:space="preserve"> </w:t>
      </w:r>
      <w:r w:rsidRPr="00F027AC">
        <w:rPr>
          <w:sz w:val="28"/>
          <w:szCs w:val="28"/>
        </w:rPr>
        <w:t xml:space="preserve">a variable period of systemic hypoxemia, </w:t>
      </w:r>
      <w:proofErr w:type="spellStart"/>
      <w:r w:rsidRPr="00F027AC">
        <w:rPr>
          <w:sz w:val="28"/>
          <w:szCs w:val="28"/>
        </w:rPr>
        <w:t>hypercapnea</w:t>
      </w:r>
      <w:proofErr w:type="spellEnd"/>
      <w:r w:rsidRPr="00F027AC">
        <w:rPr>
          <w:sz w:val="28"/>
          <w:szCs w:val="28"/>
        </w:rPr>
        <w:t>, and acidosis,</w:t>
      </w:r>
      <w:r w:rsidRPr="00F027AC">
        <w:rPr>
          <w:sz w:val="28"/>
          <w:szCs w:val="28"/>
          <w:vertAlign w:val="superscript"/>
        </w:rPr>
        <w:t xml:space="preserve"> </w:t>
      </w:r>
      <w:r w:rsidRPr="00F027AC">
        <w:rPr>
          <w:sz w:val="28"/>
          <w:szCs w:val="28"/>
        </w:rPr>
        <w:t>progresses to bradycardia and hypotension, and culminates with</w:t>
      </w:r>
      <w:r w:rsidRPr="00F027AC">
        <w:rPr>
          <w:sz w:val="28"/>
          <w:szCs w:val="28"/>
          <w:vertAlign w:val="superscript"/>
        </w:rPr>
        <w:t xml:space="preserve"> </w:t>
      </w:r>
      <w:r w:rsidRPr="00F027AC">
        <w:rPr>
          <w:sz w:val="28"/>
          <w:szCs w:val="28"/>
        </w:rPr>
        <w:t>cardiac arrest.</w:t>
      </w:r>
      <w:hyperlink r:id="rId7" w:anchor="B1" w:history="1">
        <w:r w:rsidRPr="00F027AC">
          <w:rPr>
            <w:rStyle w:val="Hyperlink"/>
            <w:sz w:val="28"/>
            <w:szCs w:val="28"/>
            <w:vertAlign w:val="superscript"/>
          </w:rPr>
          <w:t>1</w:t>
        </w:r>
      </w:hyperlink>
      <w:r w:rsidRPr="00F027AC">
        <w:rPr>
          <w:sz w:val="28"/>
          <w:szCs w:val="28"/>
          <w:vertAlign w:val="superscript"/>
        </w:rPr>
        <w:t xml:space="preserve"> </w:t>
      </w:r>
    </w:p>
    <w:p w14:paraId="1F619BFC" w14:textId="77777777" w:rsidR="00F027AC" w:rsidRPr="00F027AC" w:rsidRDefault="00F027AC" w:rsidP="00F027AC">
      <w:pPr>
        <w:pStyle w:val="NormalWeb"/>
        <w:rPr>
          <w:sz w:val="28"/>
          <w:szCs w:val="28"/>
        </w:rPr>
      </w:pPr>
      <w:r w:rsidRPr="00F027AC">
        <w:rPr>
          <w:sz w:val="28"/>
          <w:szCs w:val="28"/>
        </w:rPr>
        <w:t>Another mechanism of cardiac arrest, ventricular fibrillation</w:t>
      </w:r>
      <w:r w:rsidRPr="00F027AC">
        <w:rPr>
          <w:sz w:val="28"/>
          <w:szCs w:val="28"/>
          <w:vertAlign w:val="superscript"/>
        </w:rPr>
        <w:t xml:space="preserve"> </w:t>
      </w:r>
      <w:r w:rsidRPr="00F027AC">
        <w:rPr>
          <w:sz w:val="28"/>
          <w:szCs w:val="28"/>
        </w:rPr>
        <w:t>(VF) or pulseless ventricular tachycardia (VT), is the initial</w:t>
      </w:r>
      <w:r w:rsidRPr="00F027AC">
        <w:rPr>
          <w:sz w:val="28"/>
          <w:szCs w:val="28"/>
          <w:vertAlign w:val="superscript"/>
        </w:rPr>
        <w:t xml:space="preserve"> </w:t>
      </w:r>
      <w:r w:rsidRPr="00F027AC">
        <w:rPr>
          <w:sz w:val="28"/>
          <w:szCs w:val="28"/>
        </w:rPr>
        <w:t>cardiac rhythm in approximately 5% to 15% of pediatric in-hospital</w:t>
      </w:r>
      <w:r w:rsidRPr="00F027AC">
        <w:rPr>
          <w:sz w:val="28"/>
          <w:szCs w:val="28"/>
          <w:vertAlign w:val="superscript"/>
        </w:rPr>
        <w:t xml:space="preserve"> </w:t>
      </w:r>
      <w:r w:rsidRPr="00F027AC">
        <w:rPr>
          <w:sz w:val="28"/>
          <w:szCs w:val="28"/>
        </w:rPr>
        <w:t>and out-of-hospital cardiac arrests</w:t>
      </w:r>
      <w:r>
        <w:rPr>
          <w:sz w:val="28"/>
          <w:szCs w:val="28"/>
        </w:rPr>
        <w:t xml:space="preserve"> </w:t>
      </w:r>
      <w:r w:rsidRPr="00F027AC">
        <w:rPr>
          <w:sz w:val="28"/>
          <w:szCs w:val="28"/>
        </w:rPr>
        <w:t>it is reported</w:t>
      </w:r>
      <w:r w:rsidRPr="00F027AC">
        <w:rPr>
          <w:sz w:val="28"/>
          <w:szCs w:val="28"/>
          <w:vertAlign w:val="superscript"/>
        </w:rPr>
        <w:t xml:space="preserve"> </w:t>
      </w:r>
      <w:r w:rsidRPr="00F027AC">
        <w:rPr>
          <w:sz w:val="28"/>
          <w:szCs w:val="28"/>
        </w:rPr>
        <w:t>in up to 27% of pediatric in-hospital arrests at some point</w:t>
      </w:r>
      <w:r w:rsidRPr="00F027AC">
        <w:rPr>
          <w:sz w:val="28"/>
          <w:szCs w:val="28"/>
          <w:vertAlign w:val="superscript"/>
        </w:rPr>
        <w:t xml:space="preserve"> </w:t>
      </w:r>
      <w:r w:rsidRPr="00F027AC">
        <w:rPr>
          <w:sz w:val="28"/>
          <w:szCs w:val="28"/>
        </w:rPr>
        <w:t>during the resuscitation.</w:t>
      </w:r>
      <w:r>
        <w:rPr>
          <w:sz w:val="28"/>
          <w:szCs w:val="28"/>
        </w:rPr>
        <w:t xml:space="preserve"> </w:t>
      </w:r>
      <w:r w:rsidRPr="00F027AC">
        <w:rPr>
          <w:sz w:val="28"/>
          <w:szCs w:val="28"/>
        </w:rPr>
        <w:t xml:space="preserve"> The incidence of VF/pulseless VT</w:t>
      </w:r>
      <w:r w:rsidRPr="00F027AC">
        <w:rPr>
          <w:sz w:val="28"/>
          <w:szCs w:val="28"/>
          <w:vertAlign w:val="superscript"/>
        </w:rPr>
        <w:t xml:space="preserve"> </w:t>
      </w:r>
      <w:r w:rsidRPr="00F027AC">
        <w:rPr>
          <w:sz w:val="28"/>
          <w:szCs w:val="28"/>
        </w:rPr>
        <w:t>cardiac arrest rises with age.</w:t>
      </w:r>
      <w:r>
        <w:rPr>
          <w:sz w:val="28"/>
          <w:szCs w:val="28"/>
        </w:rPr>
        <w:t xml:space="preserve"> </w:t>
      </w:r>
      <w:r w:rsidRPr="00F027AC">
        <w:rPr>
          <w:sz w:val="28"/>
          <w:szCs w:val="28"/>
        </w:rPr>
        <w:t xml:space="preserve"> Increasing evidence suggests</w:t>
      </w:r>
      <w:r w:rsidRPr="00F027AC">
        <w:rPr>
          <w:sz w:val="28"/>
          <w:szCs w:val="28"/>
          <w:vertAlign w:val="superscript"/>
        </w:rPr>
        <w:t xml:space="preserve"> </w:t>
      </w:r>
      <w:r w:rsidRPr="00F027AC">
        <w:rPr>
          <w:sz w:val="28"/>
          <w:szCs w:val="28"/>
        </w:rPr>
        <w:t>that sudden unexpected death in young people can be associated</w:t>
      </w:r>
      <w:r w:rsidRPr="00F027AC">
        <w:rPr>
          <w:sz w:val="28"/>
          <w:szCs w:val="28"/>
          <w:vertAlign w:val="superscript"/>
        </w:rPr>
        <w:t xml:space="preserve"> </w:t>
      </w:r>
      <w:r w:rsidRPr="00F027AC">
        <w:rPr>
          <w:sz w:val="28"/>
          <w:szCs w:val="28"/>
        </w:rPr>
        <w:t xml:space="preserve">with genetic abnormalities in </w:t>
      </w:r>
      <w:proofErr w:type="spellStart"/>
      <w:r w:rsidRPr="00F027AC">
        <w:rPr>
          <w:sz w:val="28"/>
          <w:szCs w:val="28"/>
        </w:rPr>
        <w:t>myocyte</w:t>
      </w:r>
      <w:proofErr w:type="spellEnd"/>
      <w:r w:rsidRPr="00F027AC">
        <w:rPr>
          <w:sz w:val="28"/>
          <w:szCs w:val="28"/>
        </w:rPr>
        <w:t xml:space="preserve"> ion channels resulting</w:t>
      </w:r>
      <w:r w:rsidRPr="00F027AC">
        <w:rPr>
          <w:sz w:val="28"/>
          <w:szCs w:val="28"/>
          <w:vertAlign w:val="superscript"/>
        </w:rPr>
        <w:t xml:space="preserve"> </w:t>
      </w:r>
      <w:r w:rsidRPr="00F027AC">
        <w:rPr>
          <w:sz w:val="28"/>
          <w:szCs w:val="28"/>
        </w:rPr>
        <w:t xml:space="preserve">in abnormalities in ion flow </w:t>
      </w:r>
    </w:p>
    <w:p w14:paraId="7EA9DFF2" w14:textId="77777777" w:rsidR="00D63083" w:rsidRDefault="00D63083" w:rsidP="00D63083">
      <w:pPr>
        <w:rPr>
          <w:b/>
          <w:bCs/>
        </w:rPr>
      </w:pPr>
      <w:r>
        <w:rPr>
          <w:b/>
          <w:bCs/>
        </w:rPr>
        <w:t>Hypoxemia is a common cause of cardiopulmonary arrest in the pediatric patient.  Treat respiratory problems aggressively in order to prevent respiratory</w:t>
      </w:r>
      <w:r w:rsidR="00303293">
        <w:rPr>
          <w:b/>
          <w:bCs/>
        </w:rPr>
        <w:t xml:space="preserve"> distress or</w:t>
      </w:r>
      <w:r>
        <w:rPr>
          <w:b/>
          <w:bCs/>
        </w:rPr>
        <w:t xml:space="preserve"> failure </w:t>
      </w:r>
      <w:r w:rsidR="00303293">
        <w:rPr>
          <w:b/>
          <w:bCs/>
        </w:rPr>
        <w:t>will</w:t>
      </w:r>
      <w:r>
        <w:rPr>
          <w:b/>
          <w:bCs/>
        </w:rPr>
        <w:t xml:space="preserve"> lead to respiratory arrest rapidly.  </w:t>
      </w:r>
    </w:p>
    <w:p w14:paraId="5601391B" w14:textId="77777777" w:rsidR="00D63083" w:rsidRDefault="00D63083" w:rsidP="00D63083">
      <w:pPr>
        <w:rPr>
          <w:b/>
          <w:bCs/>
        </w:rPr>
      </w:pPr>
      <w:r>
        <w:rPr>
          <w:b/>
          <w:bCs/>
        </w:rPr>
        <w:t>If a child in intubated monitor them closely for any problems with ventilator or the endotracheal tube, these can cause detrimental problems for the patient.</w:t>
      </w:r>
    </w:p>
    <w:p w14:paraId="07F893C2" w14:textId="77777777" w:rsidR="00D63083" w:rsidRDefault="00D63083" w:rsidP="00D63083">
      <w:pPr>
        <w:rPr>
          <w:b/>
          <w:bCs/>
        </w:rPr>
      </w:pPr>
      <w:r>
        <w:rPr>
          <w:b/>
          <w:bCs/>
        </w:rPr>
        <w:t xml:space="preserve">Perform a good physical exam on any child with respiratory complaints.  Always obtain a good history and physical exam.  </w:t>
      </w:r>
    </w:p>
    <w:p w14:paraId="66492FDF" w14:textId="77777777" w:rsidR="00D63083" w:rsidRDefault="00303293" w:rsidP="00D63083">
      <w:pPr>
        <w:rPr>
          <w:b/>
          <w:bCs/>
        </w:rPr>
      </w:pPr>
      <w:r>
        <w:rPr>
          <w:b/>
          <w:bCs/>
        </w:rPr>
        <w:t>Pneumonia, Bronchiti</w:t>
      </w:r>
      <w:r w:rsidR="00D63083">
        <w:rPr>
          <w:b/>
          <w:bCs/>
        </w:rPr>
        <w:t>s and Asthma is common in the child.  Treatment for these would be to:</w:t>
      </w:r>
    </w:p>
    <w:p w14:paraId="20BE7945" w14:textId="77777777" w:rsidR="003C7F91" w:rsidRDefault="00D63083" w:rsidP="00D63083">
      <w:pPr>
        <w:rPr>
          <w:b/>
          <w:bCs/>
        </w:rPr>
      </w:pPr>
      <w:r>
        <w:rPr>
          <w:b/>
          <w:bCs/>
        </w:rPr>
        <w:t xml:space="preserve">Maintain A </w:t>
      </w:r>
      <w:r w:rsidR="003C7F91">
        <w:rPr>
          <w:b/>
          <w:bCs/>
        </w:rPr>
        <w:t>–</w:t>
      </w:r>
      <w:r>
        <w:rPr>
          <w:b/>
          <w:bCs/>
        </w:rPr>
        <w:t xml:space="preserve"> </w:t>
      </w:r>
      <w:r w:rsidR="003C7F91">
        <w:rPr>
          <w:b/>
          <w:bCs/>
        </w:rPr>
        <w:t>B – C’s</w:t>
      </w:r>
    </w:p>
    <w:p w14:paraId="463F1E30" w14:textId="77777777" w:rsidR="003C7F91" w:rsidRDefault="003C7F91" w:rsidP="00D63083">
      <w:pPr>
        <w:rPr>
          <w:b/>
          <w:bCs/>
        </w:rPr>
      </w:pPr>
      <w:r>
        <w:rPr>
          <w:b/>
          <w:bCs/>
        </w:rPr>
        <w:t>Monitor oxygen saturation</w:t>
      </w:r>
    </w:p>
    <w:p w14:paraId="7E75F445" w14:textId="77777777" w:rsidR="003C7F91" w:rsidRDefault="003C7F91" w:rsidP="00D63083">
      <w:pPr>
        <w:rPr>
          <w:b/>
          <w:bCs/>
        </w:rPr>
      </w:pPr>
      <w:r>
        <w:rPr>
          <w:b/>
          <w:bCs/>
        </w:rPr>
        <w:t>Administer Oxygen</w:t>
      </w:r>
    </w:p>
    <w:p w14:paraId="0E28FD4C" w14:textId="77777777" w:rsidR="003C7F91" w:rsidRDefault="003C7F91" w:rsidP="00D63083">
      <w:pPr>
        <w:rPr>
          <w:b/>
          <w:bCs/>
        </w:rPr>
      </w:pPr>
      <w:r>
        <w:rPr>
          <w:b/>
          <w:bCs/>
        </w:rPr>
        <w:t>Wheezing Present then:</w:t>
      </w:r>
    </w:p>
    <w:p w14:paraId="5589F465" w14:textId="77777777" w:rsidR="003C7F91" w:rsidRDefault="003C7F91" w:rsidP="00D63083">
      <w:pPr>
        <w:rPr>
          <w:b/>
          <w:bCs/>
        </w:rPr>
      </w:pPr>
      <w:r>
        <w:rPr>
          <w:b/>
          <w:bCs/>
        </w:rPr>
        <w:t>Beta Agonist Medications</w:t>
      </w:r>
    </w:p>
    <w:p w14:paraId="2871B1D7" w14:textId="77777777" w:rsidR="003C7F91" w:rsidRDefault="003C7F91" w:rsidP="00D63083">
      <w:pPr>
        <w:rPr>
          <w:b/>
          <w:bCs/>
        </w:rPr>
      </w:pPr>
      <w:r>
        <w:rPr>
          <w:b/>
          <w:bCs/>
        </w:rPr>
        <w:t>Consider Steroids</w:t>
      </w:r>
    </w:p>
    <w:p w14:paraId="2CC05535" w14:textId="77777777" w:rsidR="003C7F91" w:rsidRDefault="003C7F91" w:rsidP="00D63083">
      <w:pPr>
        <w:rPr>
          <w:b/>
          <w:bCs/>
        </w:rPr>
      </w:pPr>
      <w:r>
        <w:rPr>
          <w:b/>
          <w:bCs/>
        </w:rPr>
        <w:t>Chest X-Ray</w:t>
      </w:r>
    </w:p>
    <w:p w14:paraId="69918C65" w14:textId="77777777" w:rsidR="003C7F91" w:rsidRDefault="003C7F91" w:rsidP="00D63083">
      <w:pPr>
        <w:rPr>
          <w:b/>
          <w:bCs/>
        </w:rPr>
      </w:pPr>
      <w:r>
        <w:rPr>
          <w:b/>
          <w:bCs/>
        </w:rPr>
        <w:lastRenderedPageBreak/>
        <w:t xml:space="preserve">Consider asthma </w:t>
      </w:r>
      <w:proofErr w:type="gramStart"/>
      <w:r>
        <w:rPr>
          <w:b/>
          <w:bCs/>
        </w:rPr>
        <w:t>attacks which</w:t>
      </w:r>
      <w:proofErr w:type="gramEnd"/>
      <w:r>
        <w:rPr>
          <w:b/>
          <w:bCs/>
        </w:rPr>
        <w:t xml:space="preserve"> can not be broken with Beta Agonist Medications alone a life threatening problem.</w:t>
      </w:r>
    </w:p>
    <w:p w14:paraId="0FC3FD19" w14:textId="77777777" w:rsidR="003C7F91" w:rsidRDefault="003C7F91" w:rsidP="00D63083">
      <w:pPr>
        <w:rPr>
          <w:b/>
          <w:bCs/>
        </w:rPr>
      </w:pPr>
      <w:r>
        <w:rPr>
          <w:b/>
          <w:bCs/>
        </w:rPr>
        <w:t>Keep in mind Subcutaneous Epinephrine .01 mg/kg</w:t>
      </w:r>
    </w:p>
    <w:p w14:paraId="6CD16BF7" w14:textId="77777777" w:rsidR="003C7F91" w:rsidRDefault="003C7F91" w:rsidP="00D63083">
      <w:pPr>
        <w:rPr>
          <w:b/>
          <w:bCs/>
        </w:rPr>
      </w:pPr>
      <w:r>
        <w:rPr>
          <w:b/>
          <w:bCs/>
        </w:rPr>
        <w:t>Monitor heart rhythm, hypoxemia will lead to bradycardia which will lead to cardiopulmonary arrest.</w:t>
      </w:r>
    </w:p>
    <w:p w14:paraId="3927D24D" w14:textId="77777777" w:rsidR="00C32D12" w:rsidRPr="00D63083" w:rsidRDefault="003C7F91" w:rsidP="00D63083">
      <w:pPr>
        <w:rPr>
          <w:b/>
          <w:bCs/>
        </w:rPr>
      </w:pPr>
      <w:proofErr w:type="gramStart"/>
      <w:r>
        <w:rPr>
          <w:b/>
          <w:bCs/>
        </w:rPr>
        <w:t>Correct problems such as these early to prevent child from deteriorating.</w:t>
      </w:r>
      <w:proofErr w:type="gramEnd"/>
      <w:r w:rsidR="00C32D12">
        <w:rPr>
          <w:b/>
          <w:bCs/>
          <w:sz w:val="36"/>
          <w:szCs w:val="36"/>
        </w:rPr>
        <w:br w:type="page"/>
      </w:r>
    </w:p>
    <w:p w14:paraId="47BB9948" w14:textId="77777777" w:rsidR="00303293" w:rsidRPr="0094486A" w:rsidRDefault="00303293" w:rsidP="00303293">
      <w:pPr>
        <w:pStyle w:val="NormalWeb"/>
        <w:jc w:val="center"/>
        <w:rPr>
          <w:b/>
          <w:sz w:val="36"/>
          <w:szCs w:val="36"/>
          <w:u w:val="single"/>
        </w:rPr>
      </w:pPr>
      <w:r w:rsidRPr="0094486A">
        <w:rPr>
          <w:b/>
          <w:sz w:val="36"/>
          <w:szCs w:val="36"/>
          <w:u w:val="single"/>
        </w:rPr>
        <w:lastRenderedPageBreak/>
        <w:t>SHOCK</w:t>
      </w:r>
    </w:p>
    <w:p w14:paraId="02F439AC" w14:textId="77777777" w:rsidR="00303293" w:rsidRPr="00303293" w:rsidRDefault="00303293" w:rsidP="00303293">
      <w:pPr>
        <w:spacing w:before="100" w:beforeAutospacing="1" w:after="100" w:afterAutospacing="1" w:line="240" w:lineRule="auto"/>
        <w:rPr>
          <w:lang w:bidi="ar-SA"/>
        </w:rPr>
      </w:pPr>
      <w:r w:rsidRPr="00303293">
        <w:rPr>
          <w:b/>
          <w:bCs/>
          <w:lang w:bidi="ar-SA"/>
        </w:rPr>
        <w:t>Shock</w:t>
      </w:r>
      <w:r w:rsidRPr="00303293">
        <w:rPr>
          <w:lang w:bidi="ar-SA"/>
        </w:rPr>
        <w:br/>
        <w:t>Shock results from inadequate blood flow and oxygen delivery</w:t>
      </w:r>
      <w:r w:rsidRPr="00303293">
        <w:rPr>
          <w:vertAlign w:val="superscript"/>
          <w:lang w:bidi="ar-SA"/>
        </w:rPr>
        <w:t xml:space="preserve"> </w:t>
      </w:r>
      <w:r w:rsidRPr="00303293">
        <w:rPr>
          <w:lang w:bidi="ar-SA"/>
        </w:rPr>
        <w:t xml:space="preserve">to meet tissue metabolic demands. The </w:t>
      </w:r>
      <w:r w:rsidRPr="00303293">
        <w:rPr>
          <w:b/>
          <w:u w:val="single"/>
          <w:lang w:bidi="ar-SA"/>
        </w:rPr>
        <w:t>most common type of shock</w:t>
      </w:r>
      <w:r w:rsidRPr="00303293">
        <w:rPr>
          <w:b/>
          <w:u w:val="single"/>
          <w:vertAlign w:val="superscript"/>
          <w:lang w:bidi="ar-SA"/>
        </w:rPr>
        <w:t xml:space="preserve"> </w:t>
      </w:r>
      <w:r w:rsidRPr="00303293">
        <w:rPr>
          <w:b/>
          <w:u w:val="single"/>
          <w:lang w:bidi="ar-SA"/>
        </w:rPr>
        <w:t>in children is hypovolemic</w:t>
      </w:r>
      <w:r w:rsidRPr="00303293">
        <w:rPr>
          <w:lang w:bidi="ar-SA"/>
        </w:rPr>
        <w:t>, including shock due to hemorrhage.</w:t>
      </w:r>
      <w:r w:rsidRPr="00303293">
        <w:rPr>
          <w:vertAlign w:val="superscript"/>
          <w:lang w:bidi="ar-SA"/>
        </w:rPr>
        <w:t xml:space="preserve"> </w:t>
      </w:r>
      <w:r w:rsidRPr="00303293">
        <w:rPr>
          <w:b/>
          <w:u w:val="single"/>
          <w:lang w:bidi="ar-SA"/>
        </w:rPr>
        <w:t xml:space="preserve">Distributive, cardiogenic, and obstructive </w:t>
      </w:r>
      <w:proofErr w:type="gramStart"/>
      <w:r w:rsidRPr="00303293">
        <w:rPr>
          <w:b/>
          <w:u w:val="single"/>
          <w:lang w:bidi="ar-SA"/>
        </w:rPr>
        <w:t>shock occur</w:t>
      </w:r>
      <w:proofErr w:type="gramEnd"/>
      <w:r w:rsidRPr="00303293">
        <w:rPr>
          <w:b/>
          <w:u w:val="single"/>
          <w:lang w:bidi="ar-SA"/>
        </w:rPr>
        <w:t xml:space="preserve"> less</w:t>
      </w:r>
      <w:r w:rsidRPr="00303293">
        <w:rPr>
          <w:b/>
          <w:u w:val="single"/>
          <w:vertAlign w:val="superscript"/>
          <w:lang w:bidi="ar-SA"/>
        </w:rPr>
        <w:t xml:space="preserve"> </w:t>
      </w:r>
      <w:r w:rsidRPr="00303293">
        <w:rPr>
          <w:b/>
          <w:u w:val="single"/>
          <w:lang w:bidi="ar-SA"/>
        </w:rPr>
        <w:t>frequently</w:t>
      </w:r>
      <w:r w:rsidRPr="00303293">
        <w:rPr>
          <w:lang w:bidi="ar-SA"/>
        </w:rPr>
        <w:t>. Shock progresses over a continuum of severity, from</w:t>
      </w:r>
      <w:r w:rsidRPr="00303293">
        <w:rPr>
          <w:vertAlign w:val="superscript"/>
          <w:lang w:bidi="ar-SA"/>
        </w:rPr>
        <w:t xml:space="preserve"> </w:t>
      </w:r>
      <w:r w:rsidRPr="00303293">
        <w:rPr>
          <w:lang w:bidi="ar-SA"/>
        </w:rPr>
        <w:t>a compensated to a decompensated state. Compensatory mechanisms</w:t>
      </w:r>
      <w:r w:rsidRPr="00303293">
        <w:rPr>
          <w:vertAlign w:val="superscript"/>
          <w:lang w:bidi="ar-SA"/>
        </w:rPr>
        <w:t xml:space="preserve"> </w:t>
      </w:r>
      <w:r w:rsidRPr="00303293">
        <w:rPr>
          <w:lang w:bidi="ar-SA"/>
        </w:rPr>
        <w:t>include tachycardia and increased systemic vascular resistance</w:t>
      </w:r>
      <w:r w:rsidRPr="00303293">
        <w:rPr>
          <w:vertAlign w:val="superscript"/>
          <w:lang w:bidi="ar-SA"/>
        </w:rPr>
        <w:t xml:space="preserve"> </w:t>
      </w:r>
      <w:r w:rsidRPr="00303293">
        <w:rPr>
          <w:lang w:bidi="ar-SA"/>
        </w:rPr>
        <w:t>(vasoconstriction) in an effort to maintain cardiac output and</w:t>
      </w:r>
      <w:r w:rsidRPr="00303293">
        <w:rPr>
          <w:vertAlign w:val="superscript"/>
          <w:lang w:bidi="ar-SA"/>
        </w:rPr>
        <w:t xml:space="preserve"> </w:t>
      </w:r>
      <w:r w:rsidRPr="00303293">
        <w:rPr>
          <w:lang w:bidi="ar-SA"/>
        </w:rPr>
        <w:t xml:space="preserve">perfusion pressure respectively. </w:t>
      </w:r>
      <w:proofErr w:type="spellStart"/>
      <w:r w:rsidRPr="00303293">
        <w:rPr>
          <w:b/>
          <w:i/>
          <w:u w:val="single"/>
          <w:lang w:bidi="ar-SA"/>
        </w:rPr>
        <w:t>Decompensation</w:t>
      </w:r>
      <w:proofErr w:type="spellEnd"/>
      <w:r w:rsidRPr="00303293">
        <w:rPr>
          <w:b/>
          <w:i/>
          <w:u w:val="single"/>
          <w:lang w:bidi="ar-SA"/>
        </w:rPr>
        <w:t xml:space="preserve"> occurs when</w:t>
      </w:r>
      <w:r w:rsidRPr="00303293">
        <w:rPr>
          <w:b/>
          <w:i/>
          <w:u w:val="single"/>
          <w:vertAlign w:val="superscript"/>
          <w:lang w:bidi="ar-SA"/>
        </w:rPr>
        <w:t xml:space="preserve"> </w:t>
      </w:r>
      <w:r w:rsidRPr="00303293">
        <w:rPr>
          <w:b/>
          <w:i/>
          <w:u w:val="single"/>
          <w:lang w:bidi="ar-SA"/>
        </w:rPr>
        <w:t>compensatory mechanisms fail and results in hypotensive shock</w:t>
      </w:r>
      <w:r w:rsidRPr="00303293">
        <w:rPr>
          <w:lang w:bidi="ar-SA"/>
        </w:rPr>
        <w:t>.</w:t>
      </w:r>
      <w:r w:rsidRPr="00303293">
        <w:rPr>
          <w:vertAlign w:val="superscript"/>
          <w:lang w:bidi="ar-SA"/>
        </w:rPr>
        <w:t xml:space="preserve"> </w:t>
      </w:r>
    </w:p>
    <w:p w14:paraId="6E553F24" w14:textId="77777777" w:rsidR="00303293" w:rsidRPr="00303293" w:rsidRDefault="00303293" w:rsidP="00303293">
      <w:pPr>
        <w:spacing w:before="100" w:beforeAutospacing="1" w:after="100" w:afterAutospacing="1" w:line="240" w:lineRule="auto"/>
        <w:rPr>
          <w:b/>
          <w:sz w:val="32"/>
          <w:szCs w:val="32"/>
          <w:lang w:bidi="ar-SA"/>
        </w:rPr>
      </w:pPr>
      <w:r w:rsidRPr="00303293">
        <w:rPr>
          <w:b/>
          <w:sz w:val="32"/>
          <w:szCs w:val="32"/>
          <w:lang w:bidi="ar-SA"/>
        </w:rPr>
        <w:t xml:space="preserve">Typical signs of compensated shock include </w:t>
      </w:r>
    </w:p>
    <w:p w14:paraId="5764491B" w14:textId="77777777" w:rsidR="00303293" w:rsidRPr="00303293" w:rsidRDefault="00303293" w:rsidP="00303293">
      <w:pPr>
        <w:numPr>
          <w:ilvl w:val="0"/>
          <w:numId w:val="1"/>
        </w:numPr>
        <w:spacing w:before="100" w:beforeAutospacing="1" w:after="100" w:afterAutospacing="1" w:line="240" w:lineRule="auto"/>
        <w:rPr>
          <w:lang w:bidi="ar-SA"/>
        </w:rPr>
      </w:pPr>
      <w:r w:rsidRPr="00303293">
        <w:rPr>
          <w:lang w:bidi="ar-SA"/>
        </w:rPr>
        <w:t>Tachycardia</w:t>
      </w:r>
      <w:r w:rsidRPr="00303293">
        <w:rPr>
          <w:vertAlign w:val="superscript"/>
          <w:lang w:bidi="ar-SA"/>
        </w:rPr>
        <w:t xml:space="preserve"> </w:t>
      </w:r>
    </w:p>
    <w:p w14:paraId="3D55797C" w14:textId="77777777" w:rsidR="00303293" w:rsidRPr="00303293" w:rsidRDefault="00303293" w:rsidP="00303293">
      <w:pPr>
        <w:numPr>
          <w:ilvl w:val="0"/>
          <w:numId w:val="1"/>
        </w:numPr>
        <w:spacing w:before="100" w:beforeAutospacing="1" w:after="100" w:afterAutospacing="1" w:line="240" w:lineRule="auto"/>
        <w:rPr>
          <w:lang w:bidi="ar-SA"/>
        </w:rPr>
      </w:pPr>
      <w:r w:rsidRPr="00303293">
        <w:rPr>
          <w:lang w:bidi="ar-SA"/>
        </w:rPr>
        <w:t>Cool</w:t>
      </w:r>
      <w:r w:rsidRPr="00303293">
        <w:rPr>
          <w:vertAlign w:val="superscript"/>
          <w:lang w:bidi="ar-SA"/>
        </w:rPr>
        <w:t xml:space="preserve"> </w:t>
      </w:r>
      <w:r w:rsidRPr="00303293">
        <w:rPr>
          <w:lang w:bidi="ar-SA"/>
        </w:rPr>
        <w:t>and pale distal extremities</w:t>
      </w:r>
      <w:r w:rsidRPr="00303293">
        <w:rPr>
          <w:vertAlign w:val="superscript"/>
          <w:lang w:bidi="ar-SA"/>
        </w:rPr>
        <w:t xml:space="preserve"> </w:t>
      </w:r>
    </w:p>
    <w:p w14:paraId="13225A60" w14:textId="77777777" w:rsidR="00303293" w:rsidRPr="00303293" w:rsidRDefault="00303293" w:rsidP="00303293">
      <w:pPr>
        <w:numPr>
          <w:ilvl w:val="0"/>
          <w:numId w:val="1"/>
        </w:numPr>
        <w:spacing w:before="100" w:beforeAutospacing="1" w:after="100" w:afterAutospacing="1" w:line="240" w:lineRule="auto"/>
        <w:rPr>
          <w:lang w:bidi="ar-SA"/>
        </w:rPr>
      </w:pPr>
      <w:r w:rsidRPr="00303293">
        <w:rPr>
          <w:lang w:bidi="ar-SA"/>
        </w:rPr>
        <w:t>Prolonged (&gt;2 seconds) capillary</w:t>
      </w:r>
      <w:r w:rsidRPr="00303293">
        <w:rPr>
          <w:vertAlign w:val="superscript"/>
          <w:lang w:bidi="ar-SA"/>
        </w:rPr>
        <w:t xml:space="preserve"> </w:t>
      </w:r>
      <w:r w:rsidRPr="00303293">
        <w:rPr>
          <w:lang w:bidi="ar-SA"/>
        </w:rPr>
        <w:t>refill (despite warm ambient</w:t>
      </w:r>
      <w:r w:rsidRPr="00303293">
        <w:rPr>
          <w:vertAlign w:val="superscript"/>
          <w:lang w:bidi="ar-SA"/>
        </w:rPr>
        <w:t xml:space="preserve"> </w:t>
      </w:r>
      <w:r w:rsidRPr="00303293">
        <w:rPr>
          <w:lang w:bidi="ar-SA"/>
        </w:rPr>
        <w:t>temperature)</w:t>
      </w:r>
      <w:r w:rsidRPr="00303293">
        <w:rPr>
          <w:vertAlign w:val="superscript"/>
          <w:lang w:bidi="ar-SA"/>
        </w:rPr>
        <w:t xml:space="preserve"> </w:t>
      </w:r>
    </w:p>
    <w:p w14:paraId="27F1BD90" w14:textId="77777777" w:rsidR="00303293" w:rsidRPr="00303293" w:rsidRDefault="00303293" w:rsidP="00303293">
      <w:pPr>
        <w:numPr>
          <w:ilvl w:val="0"/>
          <w:numId w:val="1"/>
        </w:numPr>
        <w:spacing w:before="100" w:beforeAutospacing="1" w:after="100" w:afterAutospacing="1" w:line="240" w:lineRule="auto"/>
        <w:rPr>
          <w:lang w:bidi="ar-SA"/>
        </w:rPr>
      </w:pPr>
      <w:r w:rsidRPr="00303293">
        <w:rPr>
          <w:lang w:bidi="ar-SA"/>
        </w:rPr>
        <w:t>Weak peripheral</w:t>
      </w:r>
      <w:r w:rsidRPr="00303293">
        <w:rPr>
          <w:vertAlign w:val="superscript"/>
          <w:lang w:bidi="ar-SA"/>
        </w:rPr>
        <w:t xml:space="preserve"> </w:t>
      </w:r>
      <w:r w:rsidRPr="00303293">
        <w:rPr>
          <w:lang w:bidi="ar-SA"/>
        </w:rPr>
        <w:t>pulses compared with central pulses</w:t>
      </w:r>
      <w:r w:rsidRPr="00303293">
        <w:rPr>
          <w:vertAlign w:val="superscript"/>
          <w:lang w:bidi="ar-SA"/>
        </w:rPr>
        <w:t xml:space="preserve"> </w:t>
      </w:r>
    </w:p>
    <w:p w14:paraId="000208FF" w14:textId="77777777" w:rsidR="00303293" w:rsidRPr="00303293" w:rsidRDefault="00303293" w:rsidP="00303293">
      <w:pPr>
        <w:numPr>
          <w:ilvl w:val="0"/>
          <w:numId w:val="1"/>
        </w:numPr>
        <w:spacing w:before="100" w:beforeAutospacing="1" w:after="100" w:afterAutospacing="1" w:line="240" w:lineRule="auto"/>
        <w:rPr>
          <w:lang w:bidi="ar-SA"/>
        </w:rPr>
      </w:pPr>
      <w:r w:rsidRPr="00303293">
        <w:rPr>
          <w:lang w:bidi="ar-SA"/>
        </w:rPr>
        <w:t>Normal systolic blood</w:t>
      </w:r>
      <w:r w:rsidRPr="00303293">
        <w:rPr>
          <w:vertAlign w:val="superscript"/>
          <w:lang w:bidi="ar-SA"/>
        </w:rPr>
        <w:t xml:space="preserve"> </w:t>
      </w:r>
      <w:r w:rsidRPr="00303293">
        <w:rPr>
          <w:lang w:bidi="ar-SA"/>
        </w:rPr>
        <w:t>pressure</w:t>
      </w:r>
      <w:r w:rsidRPr="00303293">
        <w:rPr>
          <w:vertAlign w:val="superscript"/>
          <w:lang w:bidi="ar-SA"/>
        </w:rPr>
        <w:t xml:space="preserve"> </w:t>
      </w:r>
    </w:p>
    <w:p w14:paraId="691FBD48" w14:textId="77777777" w:rsidR="00303293" w:rsidRPr="00303293" w:rsidRDefault="00303293" w:rsidP="00303293">
      <w:pPr>
        <w:spacing w:before="100" w:beforeAutospacing="1" w:after="100" w:afterAutospacing="1" w:line="240" w:lineRule="auto"/>
        <w:rPr>
          <w:b/>
          <w:sz w:val="32"/>
          <w:szCs w:val="32"/>
          <w:lang w:bidi="ar-SA"/>
        </w:rPr>
      </w:pPr>
      <w:r w:rsidRPr="00303293">
        <w:rPr>
          <w:b/>
          <w:sz w:val="32"/>
          <w:szCs w:val="32"/>
          <w:lang w:bidi="ar-SA"/>
        </w:rPr>
        <w:t>As compensatory mechanisms fail, signs of inadequate end-organ</w:t>
      </w:r>
      <w:r w:rsidRPr="00303293">
        <w:rPr>
          <w:b/>
          <w:sz w:val="32"/>
          <w:szCs w:val="32"/>
          <w:vertAlign w:val="superscript"/>
          <w:lang w:bidi="ar-SA"/>
        </w:rPr>
        <w:t xml:space="preserve"> </w:t>
      </w:r>
      <w:r w:rsidRPr="00303293">
        <w:rPr>
          <w:b/>
          <w:sz w:val="32"/>
          <w:szCs w:val="32"/>
          <w:lang w:bidi="ar-SA"/>
        </w:rPr>
        <w:t xml:space="preserve">perfusion develop. In addition to the above, these signs include </w:t>
      </w:r>
    </w:p>
    <w:p w14:paraId="01AD582A" w14:textId="77777777" w:rsidR="00303293" w:rsidRPr="00303293" w:rsidRDefault="00303293" w:rsidP="00303293">
      <w:pPr>
        <w:numPr>
          <w:ilvl w:val="0"/>
          <w:numId w:val="2"/>
        </w:numPr>
        <w:spacing w:before="100" w:beforeAutospacing="1" w:after="100" w:afterAutospacing="1" w:line="240" w:lineRule="auto"/>
        <w:rPr>
          <w:lang w:bidi="ar-SA"/>
        </w:rPr>
      </w:pPr>
      <w:r w:rsidRPr="00303293">
        <w:rPr>
          <w:lang w:bidi="ar-SA"/>
        </w:rPr>
        <w:t>Depressed</w:t>
      </w:r>
      <w:r w:rsidRPr="00303293">
        <w:rPr>
          <w:vertAlign w:val="superscript"/>
          <w:lang w:bidi="ar-SA"/>
        </w:rPr>
        <w:t xml:space="preserve"> </w:t>
      </w:r>
      <w:r w:rsidRPr="00303293">
        <w:rPr>
          <w:lang w:bidi="ar-SA"/>
        </w:rPr>
        <w:t>mental status</w:t>
      </w:r>
      <w:r w:rsidRPr="00303293">
        <w:rPr>
          <w:vertAlign w:val="superscript"/>
          <w:lang w:bidi="ar-SA"/>
        </w:rPr>
        <w:t xml:space="preserve"> </w:t>
      </w:r>
    </w:p>
    <w:p w14:paraId="721BFEE6" w14:textId="77777777" w:rsidR="00303293" w:rsidRPr="00303293" w:rsidRDefault="00303293" w:rsidP="00303293">
      <w:pPr>
        <w:numPr>
          <w:ilvl w:val="0"/>
          <w:numId w:val="2"/>
        </w:numPr>
        <w:spacing w:before="100" w:beforeAutospacing="1" w:after="100" w:afterAutospacing="1" w:line="240" w:lineRule="auto"/>
        <w:rPr>
          <w:lang w:bidi="ar-SA"/>
        </w:rPr>
      </w:pPr>
      <w:r w:rsidRPr="00303293">
        <w:rPr>
          <w:lang w:bidi="ar-SA"/>
        </w:rPr>
        <w:t>Decreased urine output</w:t>
      </w:r>
      <w:r w:rsidRPr="00303293">
        <w:rPr>
          <w:vertAlign w:val="superscript"/>
          <w:lang w:bidi="ar-SA"/>
        </w:rPr>
        <w:t xml:space="preserve"> </w:t>
      </w:r>
    </w:p>
    <w:p w14:paraId="370EADE0" w14:textId="77777777" w:rsidR="00303293" w:rsidRPr="00303293" w:rsidRDefault="00303293" w:rsidP="00303293">
      <w:pPr>
        <w:numPr>
          <w:ilvl w:val="0"/>
          <w:numId w:val="2"/>
        </w:numPr>
        <w:spacing w:before="100" w:beforeAutospacing="1" w:after="100" w:afterAutospacing="1" w:line="240" w:lineRule="auto"/>
        <w:rPr>
          <w:lang w:bidi="ar-SA"/>
        </w:rPr>
      </w:pPr>
      <w:r w:rsidRPr="00303293">
        <w:rPr>
          <w:lang w:bidi="ar-SA"/>
        </w:rPr>
        <w:t>Metabolic acidosis</w:t>
      </w:r>
      <w:r w:rsidRPr="00303293">
        <w:rPr>
          <w:vertAlign w:val="superscript"/>
          <w:lang w:bidi="ar-SA"/>
        </w:rPr>
        <w:t xml:space="preserve"> </w:t>
      </w:r>
    </w:p>
    <w:p w14:paraId="49313F91" w14:textId="77777777" w:rsidR="00303293" w:rsidRPr="00303293" w:rsidRDefault="00303293" w:rsidP="00303293">
      <w:pPr>
        <w:numPr>
          <w:ilvl w:val="0"/>
          <w:numId w:val="2"/>
        </w:numPr>
        <w:spacing w:before="100" w:beforeAutospacing="1" w:after="100" w:afterAutospacing="1" w:line="240" w:lineRule="auto"/>
        <w:rPr>
          <w:lang w:bidi="ar-SA"/>
        </w:rPr>
      </w:pPr>
      <w:r w:rsidRPr="00303293">
        <w:rPr>
          <w:lang w:bidi="ar-SA"/>
        </w:rPr>
        <w:t>Tachypnea</w:t>
      </w:r>
      <w:r w:rsidRPr="00303293">
        <w:rPr>
          <w:vertAlign w:val="superscript"/>
          <w:lang w:bidi="ar-SA"/>
        </w:rPr>
        <w:t xml:space="preserve"> </w:t>
      </w:r>
    </w:p>
    <w:p w14:paraId="01608BAD" w14:textId="77777777" w:rsidR="00303293" w:rsidRPr="00303293" w:rsidRDefault="00303293" w:rsidP="00303293">
      <w:pPr>
        <w:numPr>
          <w:ilvl w:val="0"/>
          <w:numId w:val="2"/>
        </w:numPr>
        <w:spacing w:before="100" w:beforeAutospacing="1" w:after="100" w:afterAutospacing="1" w:line="240" w:lineRule="auto"/>
        <w:rPr>
          <w:lang w:bidi="ar-SA"/>
        </w:rPr>
      </w:pPr>
      <w:r w:rsidRPr="00303293">
        <w:rPr>
          <w:lang w:bidi="ar-SA"/>
        </w:rPr>
        <w:t>Weak central pulses</w:t>
      </w:r>
      <w:r w:rsidRPr="00303293">
        <w:rPr>
          <w:vertAlign w:val="superscript"/>
          <w:lang w:bidi="ar-SA"/>
        </w:rPr>
        <w:t xml:space="preserve"> </w:t>
      </w:r>
    </w:p>
    <w:p w14:paraId="6FDB11D5" w14:textId="77777777" w:rsidR="00303293" w:rsidRPr="00303293" w:rsidRDefault="00303293" w:rsidP="00303293">
      <w:pPr>
        <w:numPr>
          <w:ilvl w:val="0"/>
          <w:numId w:val="2"/>
        </w:numPr>
        <w:spacing w:before="100" w:beforeAutospacing="1" w:after="100" w:afterAutospacing="1" w:line="240" w:lineRule="auto"/>
        <w:rPr>
          <w:lang w:bidi="ar-SA"/>
        </w:rPr>
      </w:pPr>
      <w:r w:rsidRPr="00303293">
        <w:rPr>
          <w:lang w:bidi="ar-SA"/>
        </w:rPr>
        <w:t>Deterioration in color (</w:t>
      </w:r>
      <w:proofErr w:type="spellStart"/>
      <w:r w:rsidRPr="00303293">
        <w:rPr>
          <w:lang w:bidi="ar-SA"/>
        </w:rPr>
        <w:t>eg</w:t>
      </w:r>
      <w:proofErr w:type="spellEnd"/>
      <w:r w:rsidRPr="00303293">
        <w:rPr>
          <w:lang w:bidi="ar-SA"/>
        </w:rPr>
        <w:t>,</w:t>
      </w:r>
      <w:r w:rsidRPr="00303293">
        <w:rPr>
          <w:vertAlign w:val="superscript"/>
          <w:lang w:bidi="ar-SA"/>
        </w:rPr>
        <w:t xml:space="preserve"> </w:t>
      </w:r>
      <w:r w:rsidRPr="00303293">
        <w:rPr>
          <w:lang w:bidi="ar-SA"/>
        </w:rPr>
        <w:t>mottling, see below)</w:t>
      </w:r>
      <w:r w:rsidRPr="00303293">
        <w:rPr>
          <w:vertAlign w:val="superscript"/>
          <w:lang w:bidi="ar-SA"/>
        </w:rPr>
        <w:t xml:space="preserve"> </w:t>
      </w:r>
    </w:p>
    <w:p w14:paraId="42481C1B" w14:textId="77777777" w:rsidR="00303293" w:rsidRPr="00303293" w:rsidRDefault="00303293" w:rsidP="00303293">
      <w:pPr>
        <w:spacing w:before="100" w:beforeAutospacing="1" w:after="100" w:afterAutospacing="1" w:line="240" w:lineRule="auto"/>
        <w:rPr>
          <w:lang w:bidi="ar-SA"/>
        </w:rPr>
      </w:pPr>
      <w:proofErr w:type="gramStart"/>
      <w:r w:rsidRPr="00303293">
        <w:rPr>
          <w:lang w:bidi="ar-SA"/>
        </w:rPr>
        <w:t>Decompensated shock is characterized by signs and symptoms consistent</w:t>
      </w:r>
      <w:r w:rsidRPr="00303293">
        <w:rPr>
          <w:vertAlign w:val="superscript"/>
          <w:lang w:bidi="ar-SA"/>
        </w:rPr>
        <w:t xml:space="preserve"> </w:t>
      </w:r>
      <w:r w:rsidRPr="00303293">
        <w:rPr>
          <w:lang w:bidi="ar-SA"/>
        </w:rPr>
        <w:t>with inadequate delivery of oxygen to tissues (pallor, peripheral</w:t>
      </w:r>
      <w:r w:rsidRPr="00303293">
        <w:rPr>
          <w:vertAlign w:val="superscript"/>
          <w:lang w:bidi="ar-SA"/>
        </w:rPr>
        <w:t xml:space="preserve"> </w:t>
      </w:r>
      <w:r w:rsidRPr="00303293">
        <w:rPr>
          <w:lang w:bidi="ar-SA"/>
        </w:rPr>
        <w:t>cyanosis, tachypnea, mottling of the skin, decreased urine output,</w:t>
      </w:r>
      <w:r w:rsidRPr="00303293">
        <w:rPr>
          <w:vertAlign w:val="superscript"/>
          <w:lang w:bidi="ar-SA"/>
        </w:rPr>
        <w:t xml:space="preserve"> </w:t>
      </w:r>
      <w:r w:rsidRPr="00303293">
        <w:rPr>
          <w:lang w:bidi="ar-SA"/>
        </w:rPr>
        <w:t>metabolic acidosis, depressed mental status), weak or absent</w:t>
      </w:r>
      <w:r w:rsidRPr="00303293">
        <w:rPr>
          <w:vertAlign w:val="superscript"/>
          <w:lang w:bidi="ar-SA"/>
        </w:rPr>
        <w:t xml:space="preserve"> </w:t>
      </w:r>
      <w:r w:rsidRPr="00303293">
        <w:rPr>
          <w:lang w:bidi="ar-SA"/>
        </w:rPr>
        <w:t>peripheral pulses, weak central pulses, and hypotension</w:t>
      </w:r>
      <w:proofErr w:type="gramEnd"/>
      <w:r w:rsidRPr="00303293">
        <w:rPr>
          <w:lang w:bidi="ar-SA"/>
        </w:rPr>
        <w:t>.</w:t>
      </w:r>
      <w:r w:rsidRPr="00303293">
        <w:rPr>
          <w:vertAlign w:val="superscript"/>
          <w:lang w:bidi="ar-SA"/>
        </w:rPr>
        <w:t xml:space="preserve"> </w:t>
      </w:r>
    </w:p>
    <w:p w14:paraId="636B0342" w14:textId="77777777" w:rsidR="00303293" w:rsidRPr="00303293" w:rsidRDefault="00303293" w:rsidP="00303293">
      <w:pPr>
        <w:spacing w:before="100" w:beforeAutospacing="1" w:after="100" w:afterAutospacing="1" w:line="240" w:lineRule="auto"/>
        <w:rPr>
          <w:lang w:bidi="ar-SA"/>
        </w:rPr>
      </w:pPr>
      <w:r w:rsidRPr="00303293">
        <w:rPr>
          <w:lang w:bidi="ar-SA"/>
        </w:rPr>
        <w:t>Learn to integrate the signs of shock because no single sign</w:t>
      </w:r>
      <w:r w:rsidRPr="00303293">
        <w:rPr>
          <w:vertAlign w:val="superscript"/>
          <w:lang w:bidi="ar-SA"/>
        </w:rPr>
        <w:t xml:space="preserve"> </w:t>
      </w:r>
      <w:r w:rsidRPr="00303293">
        <w:rPr>
          <w:lang w:bidi="ar-SA"/>
        </w:rPr>
        <w:t xml:space="preserve">confirms the diagnosis. For example: </w:t>
      </w:r>
    </w:p>
    <w:p w14:paraId="1B68F7CF" w14:textId="77777777" w:rsidR="00303293" w:rsidRPr="00303293" w:rsidRDefault="00303293" w:rsidP="00303293">
      <w:pPr>
        <w:numPr>
          <w:ilvl w:val="0"/>
          <w:numId w:val="3"/>
        </w:numPr>
        <w:spacing w:before="100" w:beforeAutospacing="1" w:after="100" w:afterAutospacing="1" w:line="240" w:lineRule="auto"/>
        <w:rPr>
          <w:lang w:bidi="ar-SA"/>
        </w:rPr>
      </w:pPr>
      <w:r w:rsidRPr="00303293">
        <w:rPr>
          <w:lang w:bidi="ar-SA"/>
        </w:rPr>
        <w:t>Capillary refill time alone</w:t>
      </w:r>
      <w:r w:rsidRPr="00303293">
        <w:rPr>
          <w:vertAlign w:val="superscript"/>
          <w:lang w:bidi="ar-SA"/>
        </w:rPr>
        <w:t xml:space="preserve"> </w:t>
      </w:r>
      <w:r w:rsidRPr="00303293">
        <w:rPr>
          <w:lang w:bidi="ar-SA"/>
        </w:rPr>
        <w:t>is not a good indicator of circulatory</w:t>
      </w:r>
      <w:r w:rsidRPr="00303293">
        <w:rPr>
          <w:vertAlign w:val="superscript"/>
          <w:lang w:bidi="ar-SA"/>
        </w:rPr>
        <w:t xml:space="preserve"> </w:t>
      </w:r>
      <w:r w:rsidRPr="00303293">
        <w:rPr>
          <w:lang w:bidi="ar-SA"/>
        </w:rPr>
        <w:t>volume, but a capillary</w:t>
      </w:r>
      <w:r w:rsidRPr="00303293">
        <w:rPr>
          <w:vertAlign w:val="superscript"/>
          <w:lang w:bidi="ar-SA"/>
        </w:rPr>
        <w:t xml:space="preserve"> </w:t>
      </w:r>
      <w:r w:rsidRPr="00303293">
        <w:rPr>
          <w:lang w:bidi="ar-SA"/>
        </w:rPr>
        <w:t>refill time &gt;2 seconds is a useful</w:t>
      </w:r>
      <w:r w:rsidRPr="00303293">
        <w:rPr>
          <w:vertAlign w:val="superscript"/>
          <w:lang w:bidi="ar-SA"/>
        </w:rPr>
        <w:t xml:space="preserve"> </w:t>
      </w:r>
      <w:r w:rsidRPr="00303293">
        <w:rPr>
          <w:lang w:bidi="ar-SA"/>
        </w:rPr>
        <w:t>indicator of moderate</w:t>
      </w:r>
      <w:r w:rsidRPr="00303293">
        <w:rPr>
          <w:vertAlign w:val="superscript"/>
          <w:lang w:bidi="ar-SA"/>
        </w:rPr>
        <w:t xml:space="preserve"> </w:t>
      </w:r>
      <w:r w:rsidRPr="00303293">
        <w:rPr>
          <w:lang w:bidi="ar-SA"/>
        </w:rPr>
        <w:t>dehydration when combined with decreased</w:t>
      </w:r>
      <w:r w:rsidRPr="00303293">
        <w:rPr>
          <w:vertAlign w:val="superscript"/>
          <w:lang w:bidi="ar-SA"/>
        </w:rPr>
        <w:t xml:space="preserve"> </w:t>
      </w:r>
      <w:r w:rsidRPr="00303293">
        <w:rPr>
          <w:lang w:bidi="ar-SA"/>
        </w:rPr>
        <w:t>urine output, absent</w:t>
      </w:r>
      <w:r w:rsidRPr="00303293">
        <w:rPr>
          <w:vertAlign w:val="superscript"/>
          <w:lang w:bidi="ar-SA"/>
        </w:rPr>
        <w:t xml:space="preserve"> </w:t>
      </w:r>
      <w:r w:rsidRPr="00303293">
        <w:rPr>
          <w:lang w:bidi="ar-SA"/>
        </w:rPr>
        <w:t>tears, dry mucous membranes, and a generally</w:t>
      </w:r>
      <w:r w:rsidRPr="00303293">
        <w:rPr>
          <w:vertAlign w:val="superscript"/>
          <w:lang w:bidi="ar-SA"/>
        </w:rPr>
        <w:t xml:space="preserve"> </w:t>
      </w:r>
      <w:r w:rsidRPr="00303293">
        <w:rPr>
          <w:lang w:bidi="ar-SA"/>
        </w:rPr>
        <w:t>ill appearance.</w:t>
      </w:r>
      <w:r w:rsidRPr="00303293">
        <w:rPr>
          <w:vertAlign w:val="superscript"/>
          <w:lang w:bidi="ar-SA"/>
        </w:rPr>
        <w:t xml:space="preserve"> </w:t>
      </w:r>
      <w:r w:rsidRPr="00303293">
        <w:rPr>
          <w:lang w:bidi="ar-SA"/>
        </w:rPr>
        <w:t>Capillary refill time is influenced by ambient</w:t>
      </w:r>
      <w:r w:rsidRPr="00303293">
        <w:rPr>
          <w:vertAlign w:val="superscript"/>
          <w:lang w:bidi="ar-SA"/>
        </w:rPr>
        <w:t xml:space="preserve"> </w:t>
      </w:r>
      <w:r w:rsidRPr="00303293">
        <w:rPr>
          <w:lang w:bidi="ar-SA"/>
        </w:rPr>
        <w:t>temperature,</w:t>
      </w:r>
      <w:hyperlink r:id="rId8" w:anchor="B25" w:history="1">
        <w:r w:rsidRPr="00303293">
          <w:rPr>
            <w:color w:val="0000FF"/>
            <w:u w:val="single"/>
            <w:vertAlign w:val="superscript"/>
            <w:lang w:bidi="ar-SA"/>
          </w:rPr>
          <w:t>25</w:t>
        </w:r>
      </w:hyperlink>
      <w:proofErr w:type="gramStart"/>
      <w:r w:rsidRPr="00303293">
        <w:rPr>
          <w:vertAlign w:val="superscript"/>
          <w:lang w:bidi="ar-SA"/>
        </w:rPr>
        <w:t xml:space="preserve"> </w:t>
      </w:r>
      <w:r w:rsidRPr="00303293">
        <w:rPr>
          <w:lang w:bidi="ar-SA"/>
        </w:rPr>
        <w:t>site</w:t>
      </w:r>
      <w:proofErr w:type="gramEnd"/>
      <w:r w:rsidRPr="00303293">
        <w:rPr>
          <w:lang w:bidi="ar-SA"/>
        </w:rPr>
        <w:t>, and age and its interpretation can be influenced</w:t>
      </w:r>
      <w:r w:rsidRPr="00303293">
        <w:rPr>
          <w:vertAlign w:val="superscript"/>
          <w:lang w:bidi="ar-SA"/>
        </w:rPr>
        <w:t xml:space="preserve"> </w:t>
      </w:r>
      <w:r w:rsidRPr="00303293">
        <w:rPr>
          <w:lang w:bidi="ar-SA"/>
        </w:rPr>
        <w:t>by lighting.</w:t>
      </w:r>
      <w:hyperlink r:id="rId9" w:anchor="B26" w:history="1">
        <w:r w:rsidRPr="00303293">
          <w:rPr>
            <w:color w:val="0000FF"/>
            <w:u w:val="single"/>
            <w:vertAlign w:val="superscript"/>
            <w:lang w:bidi="ar-SA"/>
          </w:rPr>
          <w:t>26</w:t>
        </w:r>
      </w:hyperlink>
      <w:r w:rsidRPr="00303293">
        <w:rPr>
          <w:vertAlign w:val="superscript"/>
          <w:lang w:bidi="ar-SA"/>
        </w:rPr>
        <w:t xml:space="preserve"> </w:t>
      </w:r>
    </w:p>
    <w:p w14:paraId="24F78B34" w14:textId="77777777" w:rsidR="00303293" w:rsidRPr="00303293" w:rsidRDefault="00303293" w:rsidP="00303293">
      <w:pPr>
        <w:numPr>
          <w:ilvl w:val="0"/>
          <w:numId w:val="3"/>
        </w:numPr>
        <w:spacing w:before="100" w:beforeAutospacing="1" w:after="100" w:afterAutospacing="1" w:line="240" w:lineRule="auto"/>
        <w:rPr>
          <w:lang w:bidi="ar-SA"/>
        </w:rPr>
      </w:pPr>
      <w:r w:rsidRPr="00303293">
        <w:rPr>
          <w:lang w:bidi="ar-SA"/>
        </w:rPr>
        <w:t>Tachycardia is a common sign of shock, but it can also</w:t>
      </w:r>
      <w:r w:rsidRPr="00303293">
        <w:rPr>
          <w:vertAlign w:val="superscript"/>
          <w:lang w:bidi="ar-SA"/>
        </w:rPr>
        <w:t xml:space="preserve"> </w:t>
      </w:r>
      <w:r w:rsidRPr="00303293">
        <w:rPr>
          <w:lang w:bidi="ar-SA"/>
        </w:rPr>
        <w:t>result</w:t>
      </w:r>
      <w:r w:rsidRPr="00303293">
        <w:rPr>
          <w:vertAlign w:val="superscript"/>
          <w:lang w:bidi="ar-SA"/>
        </w:rPr>
        <w:t xml:space="preserve"> </w:t>
      </w:r>
      <w:r w:rsidRPr="00303293">
        <w:rPr>
          <w:lang w:bidi="ar-SA"/>
        </w:rPr>
        <w:t>from other causes, such as pain, anxiety, and fever.</w:t>
      </w:r>
      <w:r w:rsidRPr="00303293">
        <w:rPr>
          <w:vertAlign w:val="superscript"/>
          <w:lang w:bidi="ar-SA"/>
        </w:rPr>
        <w:t xml:space="preserve"> </w:t>
      </w:r>
    </w:p>
    <w:p w14:paraId="47A41CE9" w14:textId="77777777" w:rsidR="00303293" w:rsidRPr="00303293" w:rsidRDefault="00303293" w:rsidP="00303293">
      <w:pPr>
        <w:numPr>
          <w:ilvl w:val="0"/>
          <w:numId w:val="3"/>
        </w:numPr>
        <w:spacing w:before="100" w:beforeAutospacing="1" w:after="100" w:afterAutospacing="1" w:line="240" w:lineRule="auto"/>
        <w:rPr>
          <w:lang w:bidi="ar-SA"/>
        </w:rPr>
      </w:pPr>
      <w:r w:rsidRPr="00303293">
        <w:rPr>
          <w:lang w:bidi="ar-SA"/>
        </w:rPr>
        <w:lastRenderedPageBreak/>
        <w:t>Pulses are weak in hypovolemic and cardiogenic shock, but</w:t>
      </w:r>
      <w:r w:rsidRPr="00303293">
        <w:rPr>
          <w:vertAlign w:val="superscript"/>
          <w:lang w:bidi="ar-SA"/>
        </w:rPr>
        <w:t xml:space="preserve"> </w:t>
      </w:r>
      <w:r w:rsidRPr="00303293">
        <w:rPr>
          <w:lang w:bidi="ar-SA"/>
        </w:rPr>
        <w:t>may</w:t>
      </w:r>
      <w:r w:rsidRPr="00303293">
        <w:rPr>
          <w:vertAlign w:val="superscript"/>
          <w:lang w:bidi="ar-SA"/>
        </w:rPr>
        <w:t xml:space="preserve"> </w:t>
      </w:r>
      <w:r w:rsidRPr="00303293">
        <w:rPr>
          <w:lang w:bidi="ar-SA"/>
        </w:rPr>
        <w:t>be bounding in anaphylactic, neurogenic, and septic shock.</w:t>
      </w:r>
      <w:r w:rsidRPr="00303293">
        <w:rPr>
          <w:vertAlign w:val="superscript"/>
          <w:lang w:bidi="ar-SA"/>
        </w:rPr>
        <w:t xml:space="preserve"> </w:t>
      </w:r>
    </w:p>
    <w:p w14:paraId="7DF5FA5F" w14:textId="77777777" w:rsidR="00303293" w:rsidRPr="00303293" w:rsidRDefault="00303293" w:rsidP="00303293">
      <w:pPr>
        <w:numPr>
          <w:ilvl w:val="0"/>
          <w:numId w:val="3"/>
        </w:numPr>
        <w:spacing w:before="100" w:beforeAutospacing="1" w:after="100" w:afterAutospacing="1" w:line="240" w:lineRule="auto"/>
        <w:rPr>
          <w:lang w:bidi="ar-SA"/>
        </w:rPr>
      </w:pPr>
      <w:r w:rsidRPr="00303293">
        <w:rPr>
          <w:lang w:bidi="ar-SA"/>
        </w:rPr>
        <w:t>Blood pressure may be normal in a child with compensated shock</w:t>
      </w:r>
      <w:r w:rsidRPr="00303293">
        <w:rPr>
          <w:vertAlign w:val="superscript"/>
          <w:lang w:bidi="ar-SA"/>
        </w:rPr>
        <w:t xml:space="preserve"> </w:t>
      </w:r>
      <w:r w:rsidRPr="00303293">
        <w:rPr>
          <w:lang w:bidi="ar-SA"/>
        </w:rPr>
        <w:t>but may decline rapidly when the child decompensates. Like the</w:t>
      </w:r>
      <w:r w:rsidRPr="00303293">
        <w:rPr>
          <w:vertAlign w:val="superscript"/>
          <w:lang w:bidi="ar-SA"/>
        </w:rPr>
        <w:t xml:space="preserve"> </w:t>
      </w:r>
      <w:r w:rsidRPr="00303293">
        <w:rPr>
          <w:lang w:bidi="ar-SA"/>
        </w:rPr>
        <w:t>other signs, hypotension must be interpreted within the context</w:t>
      </w:r>
      <w:r w:rsidRPr="00303293">
        <w:rPr>
          <w:vertAlign w:val="superscript"/>
          <w:lang w:bidi="ar-SA"/>
        </w:rPr>
        <w:t xml:space="preserve"> </w:t>
      </w:r>
      <w:r w:rsidRPr="00303293">
        <w:rPr>
          <w:lang w:bidi="ar-SA"/>
        </w:rPr>
        <w:t>of the entire clinical picture.</w:t>
      </w:r>
      <w:r w:rsidRPr="00303293">
        <w:rPr>
          <w:vertAlign w:val="superscript"/>
          <w:lang w:bidi="ar-SA"/>
        </w:rPr>
        <w:t xml:space="preserve"> </w:t>
      </w:r>
    </w:p>
    <w:p w14:paraId="609305A5" w14:textId="77777777" w:rsidR="00303293" w:rsidRPr="00303293" w:rsidRDefault="00303293" w:rsidP="00303293">
      <w:pPr>
        <w:spacing w:before="100" w:beforeAutospacing="1" w:after="100" w:afterAutospacing="1" w:line="240" w:lineRule="auto"/>
        <w:rPr>
          <w:lang w:bidi="ar-SA"/>
        </w:rPr>
      </w:pPr>
      <w:r w:rsidRPr="00303293">
        <w:rPr>
          <w:lang w:bidi="ar-SA"/>
        </w:rPr>
        <w:t>There are several sources of data that use large populations</w:t>
      </w:r>
      <w:r w:rsidRPr="00303293">
        <w:rPr>
          <w:vertAlign w:val="superscript"/>
          <w:lang w:bidi="ar-SA"/>
        </w:rPr>
        <w:t xml:space="preserve"> </w:t>
      </w:r>
      <w:r w:rsidRPr="00303293">
        <w:rPr>
          <w:lang w:bidi="ar-SA"/>
        </w:rPr>
        <w:t>to identify the 5th percentile for systolic blood pressure at</w:t>
      </w:r>
      <w:r w:rsidRPr="00303293">
        <w:rPr>
          <w:vertAlign w:val="superscript"/>
          <w:lang w:bidi="ar-SA"/>
        </w:rPr>
        <w:t xml:space="preserve"> </w:t>
      </w:r>
      <w:r w:rsidRPr="00303293">
        <w:rPr>
          <w:lang w:bidi="ar-SA"/>
        </w:rPr>
        <w:t>various ages.</w:t>
      </w:r>
      <w:hyperlink r:id="rId10" w:anchor="B27" w:history="1">
        <w:r w:rsidRPr="00303293">
          <w:rPr>
            <w:color w:val="0000FF"/>
            <w:u w:val="single"/>
            <w:vertAlign w:val="superscript"/>
            <w:lang w:bidi="ar-SA"/>
          </w:rPr>
          <w:t>27</w:t>
        </w:r>
      </w:hyperlink>
      <w:r w:rsidRPr="00303293">
        <w:rPr>
          <w:vertAlign w:val="superscript"/>
          <w:lang w:bidi="ar-SA"/>
        </w:rPr>
        <w:t>,</w:t>
      </w:r>
      <w:hyperlink r:id="rId11" w:anchor="B28" w:history="1">
        <w:r w:rsidRPr="00303293">
          <w:rPr>
            <w:color w:val="0000FF"/>
            <w:u w:val="single"/>
            <w:vertAlign w:val="superscript"/>
            <w:lang w:bidi="ar-SA"/>
          </w:rPr>
          <w:t>28</w:t>
        </w:r>
      </w:hyperlink>
      <w:r w:rsidRPr="00303293">
        <w:rPr>
          <w:lang w:bidi="ar-SA"/>
        </w:rPr>
        <w:t xml:space="preserve"> </w:t>
      </w:r>
      <w:proofErr w:type="gramStart"/>
      <w:r w:rsidRPr="00303293">
        <w:rPr>
          <w:lang w:bidi="ar-SA"/>
        </w:rPr>
        <w:t>For</w:t>
      </w:r>
      <w:proofErr w:type="gramEnd"/>
      <w:r w:rsidRPr="00303293">
        <w:rPr>
          <w:lang w:bidi="ar-SA"/>
        </w:rPr>
        <w:t xml:space="preserve"> purposes of these guidelines, hypotension</w:t>
      </w:r>
      <w:r w:rsidRPr="00303293">
        <w:rPr>
          <w:vertAlign w:val="superscript"/>
          <w:lang w:bidi="ar-SA"/>
        </w:rPr>
        <w:t xml:space="preserve"> </w:t>
      </w:r>
      <w:r w:rsidRPr="00303293">
        <w:rPr>
          <w:lang w:bidi="ar-SA"/>
        </w:rPr>
        <w:t xml:space="preserve">is defined as a </w:t>
      </w:r>
      <w:r w:rsidRPr="00303293">
        <w:rPr>
          <w:b/>
          <w:bCs/>
          <w:i/>
          <w:iCs/>
          <w:lang w:bidi="ar-SA"/>
        </w:rPr>
        <w:t>systolic</w:t>
      </w:r>
      <w:r w:rsidRPr="00303293">
        <w:rPr>
          <w:lang w:bidi="ar-SA"/>
        </w:rPr>
        <w:t xml:space="preserve"> blood pressure: </w:t>
      </w:r>
    </w:p>
    <w:p w14:paraId="034C83F4" w14:textId="77777777" w:rsidR="00303293" w:rsidRPr="00303293" w:rsidRDefault="00303293" w:rsidP="00303293">
      <w:pPr>
        <w:numPr>
          <w:ilvl w:val="0"/>
          <w:numId w:val="4"/>
        </w:numPr>
        <w:spacing w:before="100" w:beforeAutospacing="1" w:after="100" w:afterAutospacing="1" w:line="240" w:lineRule="auto"/>
        <w:rPr>
          <w:lang w:bidi="ar-SA"/>
        </w:rPr>
      </w:pPr>
      <w:r w:rsidRPr="00303293">
        <w:rPr>
          <w:lang w:bidi="ar-SA"/>
        </w:rPr>
        <w:t>&lt;60 mm Hg in term</w:t>
      </w:r>
      <w:r w:rsidRPr="00303293">
        <w:rPr>
          <w:vertAlign w:val="superscript"/>
          <w:lang w:bidi="ar-SA"/>
        </w:rPr>
        <w:t xml:space="preserve"> </w:t>
      </w:r>
      <w:r w:rsidRPr="00303293">
        <w:rPr>
          <w:lang w:bidi="ar-SA"/>
        </w:rPr>
        <w:t>neonates (0 to 28 days)</w:t>
      </w:r>
      <w:r w:rsidRPr="00303293">
        <w:rPr>
          <w:vertAlign w:val="superscript"/>
          <w:lang w:bidi="ar-SA"/>
        </w:rPr>
        <w:t xml:space="preserve"> </w:t>
      </w:r>
    </w:p>
    <w:p w14:paraId="296EE888" w14:textId="77777777" w:rsidR="00303293" w:rsidRPr="00303293" w:rsidRDefault="00303293" w:rsidP="00303293">
      <w:pPr>
        <w:numPr>
          <w:ilvl w:val="0"/>
          <w:numId w:val="4"/>
        </w:numPr>
        <w:spacing w:before="100" w:beforeAutospacing="1" w:after="100" w:afterAutospacing="1" w:line="240" w:lineRule="auto"/>
        <w:rPr>
          <w:lang w:bidi="ar-SA"/>
        </w:rPr>
      </w:pPr>
      <w:r w:rsidRPr="00303293">
        <w:rPr>
          <w:lang w:bidi="ar-SA"/>
        </w:rPr>
        <w:t>&lt;70 mm Hg in infants (1 month to</w:t>
      </w:r>
      <w:r w:rsidRPr="00303293">
        <w:rPr>
          <w:vertAlign w:val="superscript"/>
          <w:lang w:bidi="ar-SA"/>
        </w:rPr>
        <w:t xml:space="preserve"> </w:t>
      </w:r>
      <w:r w:rsidRPr="00303293">
        <w:rPr>
          <w:lang w:bidi="ar-SA"/>
        </w:rPr>
        <w:t>12 months)</w:t>
      </w:r>
      <w:r w:rsidRPr="00303293">
        <w:rPr>
          <w:vertAlign w:val="superscript"/>
          <w:lang w:bidi="ar-SA"/>
        </w:rPr>
        <w:t xml:space="preserve"> </w:t>
      </w:r>
    </w:p>
    <w:p w14:paraId="1EDB686D" w14:textId="77777777" w:rsidR="00303293" w:rsidRPr="00303293" w:rsidRDefault="00303293" w:rsidP="00303293">
      <w:pPr>
        <w:numPr>
          <w:ilvl w:val="0"/>
          <w:numId w:val="4"/>
        </w:numPr>
        <w:spacing w:before="100" w:beforeAutospacing="1" w:after="100" w:afterAutospacing="1" w:line="240" w:lineRule="auto"/>
        <w:rPr>
          <w:lang w:bidi="ar-SA"/>
        </w:rPr>
      </w:pPr>
      <w:r w:rsidRPr="00303293">
        <w:rPr>
          <w:lang w:bidi="ar-SA"/>
        </w:rPr>
        <w:t xml:space="preserve">&lt;70 mm Hg + (2 </w:t>
      </w:r>
      <w:r w:rsidRPr="00303293">
        <w:rPr>
          <w:rFonts w:ascii="Arial" w:hAnsi="Arial" w:cs="Arial"/>
          <w:lang w:bidi="ar-SA"/>
        </w:rPr>
        <w:t>x</w:t>
      </w:r>
      <w:r w:rsidRPr="00303293">
        <w:rPr>
          <w:lang w:bidi="ar-SA"/>
        </w:rPr>
        <w:t xml:space="preserve"> age in years) in children 1</w:t>
      </w:r>
      <w:r w:rsidRPr="00303293">
        <w:rPr>
          <w:vertAlign w:val="superscript"/>
          <w:lang w:bidi="ar-SA"/>
        </w:rPr>
        <w:t xml:space="preserve"> </w:t>
      </w:r>
      <w:r w:rsidRPr="00303293">
        <w:rPr>
          <w:lang w:bidi="ar-SA"/>
        </w:rPr>
        <w:t>to 10 years</w:t>
      </w:r>
      <w:r w:rsidRPr="00303293">
        <w:rPr>
          <w:vertAlign w:val="superscript"/>
          <w:lang w:bidi="ar-SA"/>
        </w:rPr>
        <w:t xml:space="preserve"> </w:t>
      </w:r>
    </w:p>
    <w:p w14:paraId="6241DEDC" w14:textId="77777777" w:rsidR="00303293" w:rsidRPr="005C61E3" w:rsidRDefault="00303293" w:rsidP="00303293">
      <w:pPr>
        <w:numPr>
          <w:ilvl w:val="0"/>
          <w:numId w:val="4"/>
        </w:numPr>
        <w:spacing w:before="100" w:beforeAutospacing="1" w:after="100" w:afterAutospacing="1" w:line="240" w:lineRule="auto"/>
        <w:rPr>
          <w:lang w:bidi="ar-SA"/>
        </w:rPr>
      </w:pPr>
      <w:r w:rsidRPr="00303293">
        <w:rPr>
          <w:lang w:bidi="ar-SA"/>
        </w:rPr>
        <w:t>&lt;90 mm Hg in children 10 years of age</w:t>
      </w:r>
      <w:r w:rsidRPr="00303293">
        <w:rPr>
          <w:vertAlign w:val="superscript"/>
          <w:lang w:bidi="ar-SA"/>
        </w:rPr>
        <w:t xml:space="preserve"> </w:t>
      </w:r>
    </w:p>
    <w:p w14:paraId="140F7FC8" w14:textId="77777777" w:rsidR="005C61E3" w:rsidRDefault="005C61E3" w:rsidP="005C61E3">
      <w:pPr>
        <w:spacing w:before="100" w:beforeAutospacing="1" w:after="100" w:afterAutospacing="1" w:line="240" w:lineRule="auto"/>
        <w:rPr>
          <w:vertAlign w:val="superscript"/>
          <w:lang w:bidi="ar-SA"/>
        </w:rPr>
      </w:pPr>
    </w:p>
    <w:p w14:paraId="31A5D7AD" w14:textId="77777777" w:rsidR="005C61E3" w:rsidRDefault="005C61E3" w:rsidP="005C61E3">
      <w:pPr>
        <w:spacing w:before="100" w:beforeAutospacing="1" w:after="100" w:afterAutospacing="1" w:line="240" w:lineRule="auto"/>
        <w:rPr>
          <w:lang w:bidi="ar-SA"/>
        </w:rPr>
      </w:pPr>
      <w:r>
        <w:rPr>
          <w:lang w:bidi="ar-SA"/>
        </w:rPr>
        <w:t>Treatment for Shock would include:</w:t>
      </w:r>
    </w:p>
    <w:p w14:paraId="424FCE48" w14:textId="77777777" w:rsidR="005C61E3" w:rsidRDefault="005C61E3" w:rsidP="005C61E3">
      <w:pPr>
        <w:spacing w:before="100" w:beforeAutospacing="1" w:after="100" w:afterAutospacing="1" w:line="240" w:lineRule="auto"/>
        <w:rPr>
          <w:lang w:bidi="ar-SA"/>
        </w:rPr>
      </w:pPr>
      <w:r>
        <w:rPr>
          <w:lang w:bidi="ar-SA"/>
        </w:rPr>
        <w:t>Maintain A –B – C’s</w:t>
      </w:r>
    </w:p>
    <w:p w14:paraId="0AA9701C" w14:textId="77777777" w:rsidR="005C61E3" w:rsidRDefault="005C61E3" w:rsidP="005C61E3">
      <w:pPr>
        <w:spacing w:before="100" w:beforeAutospacing="1" w:after="100" w:afterAutospacing="1" w:line="240" w:lineRule="auto"/>
        <w:rPr>
          <w:lang w:bidi="ar-SA"/>
        </w:rPr>
      </w:pPr>
      <w:r>
        <w:rPr>
          <w:lang w:bidi="ar-SA"/>
        </w:rPr>
        <w:t>Oxygen</w:t>
      </w:r>
      <w:r w:rsidR="00FE3A96">
        <w:rPr>
          <w:lang w:bidi="ar-SA"/>
        </w:rPr>
        <w:t xml:space="preserve"> high flow</w:t>
      </w:r>
    </w:p>
    <w:p w14:paraId="213E8E62" w14:textId="77777777" w:rsidR="007F7B59" w:rsidRDefault="007F7B59" w:rsidP="005C61E3">
      <w:pPr>
        <w:spacing w:before="100" w:beforeAutospacing="1" w:after="100" w:afterAutospacing="1" w:line="240" w:lineRule="auto"/>
        <w:rPr>
          <w:lang w:bidi="ar-SA"/>
        </w:rPr>
      </w:pPr>
      <w:r>
        <w:rPr>
          <w:lang w:bidi="ar-SA"/>
        </w:rPr>
        <w:t>Cardiac Monitor</w:t>
      </w:r>
    </w:p>
    <w:p w14:paraId="77E8FF85" w14:textId="77777777" w:rsidR="00FE3A96" w:rsidRDefault="00FE3A96" w:rsidP="005C61E3">
      <w:pPr>
        <w:spacing w:before="100" w:beforeAutospacing="1" w:after="100" w:afterAutospacing="1" w:line="240" w:lineRule="auto"/>
        <w:rPr>
          <w:lang w:bidi="ar-SA"/>
        </w:rPr>
      </w:pPr>
      <w:r>
        <w:rPr>
          <w:lang w:bidi="ar-SA"/>
        </w:rPr>
        <w:t>Monitor saturation levels</w:t>
      </w:r>
    </w:p>
    <w:p w14:paraId="409F7AD1" w14:textId="77777777" w:rsidR="00FE3A96" w:rsidRDefault="00FE3A96" w:rsidP="005C61E3">
      <w:pPr>
        <w:spacing w:before="100" w:beforeAutospacing="1" w:after="100" w:afterAutospacing="1" w:line="240" w:lineRule="auto"/>
        <w:rPr>
          <w:lang w:bidi="ar-SA"/>
        </w:rPr>
      </w:pPr>
      <w:proofErr w:type="spellStart"/>
      <w:r>
        <w:rPr>
          <w:lang w:bidi="ar-SA"/>
        </w:rPr>
        <w:t>Hypovolemia</w:t>
      </w:r>
      <w:proofErr w:type="spellEnd"/>
      <w:r>
        <w:rPr>
          <w:lang w:bidi="ar-SA"/>
        </w:rPr>
        <w:t xml:space="preserve"> non-hemorrhagic: IV isotonic solution at 20 ml/kg may repeat up to 4 times if needed.  Make sure to reassess after each bolus of fluid.</w:t>
      </w:r>
    </w:p>
    <w:p w14:paraId="4137742D" w14:textId="77777777" w:rsidR="009D238F" w:rsidRDefault="00FE3A96" w:rsidP="005C61E3">
      <w:pPr>
        <w:spacing w:before="100" w:beforeAutospacing="1" w:after="100" w:afterAutospacing="1" w:line="240" w:lineRule="auto"/>
        <w:rPr>
          <w:lang w:bidi="ar-SA"/>
        </w:rPr>
      </w:pPr>
      <w:proofErr w:type="spellStart"/>
      <w:r>
        <w:rPr>
          <w:lang w:bidi="ar-SA"/>
        </w:rPr>
        <w:t>Hypovolemia</w:t>
      </w:r>
      <w:proofErr w:type="spellEnd"/>
      <w:r>
        <w:rPr>
          <w:lang w:bidi="ar-SA"/>
        </w:rPr>
        <w:t xml:space="preserve"> due hemorrhage:  IV isotonic solution at 20 ml/kg initially then consider </w:t>
      </w:r>
      <w:r w:rsidR="00950602">
        <w:rPr>
          <w:lang w:bidi="ar-SA"/>
        </w:rPr>
        <w:t xml:space="preserve">10 ml/kg of packed red blood cells or 20 ml/kg of whole blood.  In certain cases one may consider hypertonic solutions, i.e. </w:t>
      </w:r>
      <w:proofErr w:type="spellStart"/>
      <w:r w:rsidR="00950602">
        <w:rPr>
          <w:lang w:bidi="ar-SA"/>
        </w:rPr>
        <w:t>Hext</w:t>
      </w:r>
      <w:r w:rsidR="009D238F">
        <w:rPr>
          <w:lang w:bidi="ar-SA"/>
        </w:rPr>
        <w:t>e</w:t>
      </w:r>
      <w:r w:rsidR="00950602">
        <w:rPr>
          <w:lang w:bidi="ar-SA"/>
        </w:rPr>
        <w:t>n</w:t>
      </w:r>
      <w:r w:rsidR="009D238F">
        <w:rPr>
          <w:lang w:bidi="ar-SA"/>
        </w:rPr>
        <w:t>d</w:t>
      </w:r>
      <w:proofErr w:type="spellEnd"/>
      <w:r w:rsidR="009D238F">
        <w:rPr>
          <w:lang w:bidi="ar-SA"/>
        </w:rPr>
        <w:t>.</w:t>
      </w:r>
    </w:p>
    <w:p w14:paraId="0770AA6F" w14:textId="77777777" w:rsidR="009D238F" w:rsidRDefault="009D238F" w:rsidP="005C61E3">
      <w:pPr>
        <w:spacing w:before="100" w:beforeAutospacing="1" w:after="100" w:afterAutospacing="1" w:line="240" w:lineRule="auto"/>
        <w:rPr>
          <w:lang w:bidi="ar-SA"/>
        </w:rPr>
      </w:pPr>
      <w:r>
        <w:rPr>
          <w:lang w:bidi="ar-SA"/>
        </w:rPr>
        <w:t xml:space="preserve">Anaphylaxis is a highly deadly, be aggressive with airway treatment, Epinephrine 0.01 mg/kg of a 1 – 1000 solution subcutaneous or I.M. or if hypotension is present then 0.01 mg/kg of a 1 – 10,000 solution IVP, Benadryl 1 – 2 mg/kg, consider steroids.  Hypotension present then 20 ml/kg of </w:t>
      </w:r>
      <w:proofErr w:type="gramStart"/>
      <w:r>
        <w:rPr>
          <w:lang w:bidi="ar-SA"/>
        </w:rPr>
        <w:t>a</w:t>
      </w:r>
      <w:proofErr w:type="gramEnd"/>
      <w:r>
        <w:rPr>
          <w:lang w:bidi="ar-SA"/>
        </w:rPr>
        <w:t xml:space="preserve"> isotonic solution bolus then reassess, consider use of vasoactive drugs such a dopamine in severe cases at 2 – 20 mcg/kg/min.</w:t>
      </w:r>
      <w:r w:rsidR="00950602">
        <w:rPr>
          <w:lang w:bidi="ar-SA"/>
        </w:rPr>
        <w:t xml:space="preserve"> </w:t>
      </w:r>
    </w:p>
    <w:p w14:paraId="08470DC3" w14:textId="77777777" w:rsidR="007F7B59" w:rsidRDefault="009D238F" w:rsidP="005C61E3">
      <w:pPr>
        <w:spacing w:before="100" w:beforeAutospacing="1" w:after="100" w:afterAutospacing="1" w:line="240" w:lineRule="auto"/>
        <w:rPr>
          <w:lang w:bidi="ar-SA"/>
        </w:rPr>
      </w:pPr>
      <w:r>
        <w:rPr>
          <w:lang w:bidi="ar-SA"/>
        </w:rPr>
        <w:t xml:space="preserve">Neurogenic Shock </w:t>
      </w:r>
      <w:proofErr w:type="gramStart"/>
      <w:r>
        <w:rPr>
          <w:lang w:bidi="ar-SA"/>
        </w:rPr>
        <w:t>protect</w:t>
      </w:r>
      <w:proofErr w:type="gramEnd"/>
      <w:r>
        <w:rPr>
          <w:lang w:bidi="ar-SA"/>
        </w:rPr>
        <w:t xml:space="preserve"> the C-Spine and administer IV isotonic solutions at 20 ml/kg</w:t>
      </w:r>
      <w:r w:rsidR="007F7B59">
        <w:rPr>
          <w:lang w:bidi="ar-SA"/>
        </w:rPr>
        <w:t xml:space="preserve"> consider IV steroids.</w:t>
      </w:r>
    </w:p>
    <w:p w14:paraId="28E7B67A" w14:textId="77777777" w:rsidR="007F7B59" w:rsidRDefault="007F7B59" w:rsidP="005C61E3">
      <w:pPr>
        <w:spacing w:before="100" w:beforeAutospacing="1" w:after="100" w:afterAutospacing="1" w:line="240" w:lineRule="auto"/>
        <w:rPr>
          <w:lang w:bidi="ar-SA"/>
        </w:rPr>
      </w:pPr>
      <w:r>
        <w:rPr>
          <w:lang w:bidi="ar-SA"/>
        </w:rPr>
        <w:t xml:space="preserve">Cardiogenic shock Access lung sounds prior to fluid.  Remember these children can fill up fast when the pump is not pumping well.  Consider </w:t>
      </w:r>
      <w:proofErr w:type="spellStart"/>
      <w:r>
        <w:rPr>
          <w:lang w:bidi="ar-SA"/>
        </w:rPr>
        <w:t>vasoacive</w:t>
      </w:r>
      <w:proofErr w:type="spellEnd"/>
      <w:r>
        <w:rPr>
          <w:lang w:bidi="ar-SA"/>
        </w:rPr>
        <w:t xml:space="preserve"> medications such as Dopamine, </w:t>
      </w:r>
      <w:proofErr w:type="spellStart"/>
      <w:r>
        <w:rPr>
          <w:lang w:bidi="ar-SA"/>
        </w:rPr>
        <w:t>Dobutrex</w:t>
      </w:r>
      <w:proofErr w:type="spellEnd"/>
      <w:r>
        <w:rPr>
          <w:lang w:bidi="ar-SA"/>
        </w:rPr>
        <w:t xml:space="preserve">, or even possibly </w:t>
      </w:r>
      <w:proofErr w:type="spellStart"/>
      <w:r>
        <w:rPr>
          <w:lang w:bidi="ar-SA"/>
        </w:rPr>
        <w:t>Levophed</w:t>
      </w:r>
      <w:proofErr w:type="spellEnd"/>
      <w:r>
        <w:rPr>
          <w:lang w:bidi="ar-SA"/>
        </w:rPr>
        <w:t>.  Remember to seek expert consultation.</w:t>
      </w:r>
    </w:p>
    <w:p w14:paraId="5C50287B" w14:textId="77777777" w:rsidR="007F7B59" w:rsidRDefault="007F7B59" w:rsidP="005C61E3">
      <w:pPr>
        <w:spacing w:before="100" w:beforeAutospacing="1" w:after="100" w:afterAutospacing="1" w:line="240" w:lineRule="auto"/>
        <w:rPr>
          <w:lang w:bidi="ar-SA"/>
        </w:rPr>
      </w:pPr>
      <w:r>
        <w:rPr>
          <w:lang w:bidi="ar-SA"/>
        </w:rPr>
        <w:lastRenderedPageBreak/>
        <w:t>Septic Shock: IV isotonic solution at 20 ml/kg may repeat then consider the use of vasopressors such as dopamine.  Work to finding out what’s causing the infection and treat it aggressively.</w:t>
      </w:r>
    </w:p>
    <w:p w14:paraId="0A2DDF70" w14:textId="77777777" w:rsidR="00FE3A96" w:rsidRDefault="007F7B59" w:rsidP="005C61E3">
      <w:pPr>
        <w:spacing w:before="100" w:beforeAutospacing="1" w:after="100" w:afterAutospacing="1" w:line="240" w:lineRule="auto"/>
        <w:rPr>
          <w:lang w:bidi="ar-SA"/>
        </w:rPr>
      </w:pPr>
      <w:proofErr w:type="gramStart"/>
      <w:r>
        <w:rPr>
          <w:lang w:bidi="ar-SA"/>
        </w:rPr>
        <w:t xml:space="preserve">After dopamine has been used and not effective then a patient who is experiencing cold shock use epinephrine and the patient with warm shock use </w:t>
      </w:r>
      <w:proofErr w:type="spellStart"/>
      <w:r>
        <w:rPr>
          <w:lang w:bidi="ar-SA"/>
        </w:rPr>
        <w:t>levophed</w:t>
      </w:r>
      <w:proofErr w:type="spellEnd"/>
      <w:r>
        <w:rPr>
          <w:lang w:bidi="ar-SA"/>
        </w:rPr>
        <w:t>.</w:t>
      </w:r>
      <w:proofErr w:type="gramEnd"/>
      <w:r w:rsidR="00FE3A96">
        <w:rPr>
          <w:lang w:bidi="ar-SA"/>
        </w:rPr>
        <w:t xml:space="preserve"> </w:t>
      </w:r>
    </w:p>
    <w:p w14:paraId="1CE17C9E" w14:textId="77777777" w:rsidR="0094486A" w:rsidRDefault="0094486A" w:rsidP="005C61E3">
      <w:pPr>
        <w:spacing w:before="100" w:beforeAutospacing="1" w:after="100" w:afterAutospacing="1" w:line="240" w:lineRule="auto"/>
        <w:rPr>
          <w:lang w:bidi="ar-SA"/>
        </w:rPr>
      </w:pPr>
    </w:p>
    <w:p w14:paraId="11768454" w14:textId="77777777" w:rsidR="0094486A" w:rsidRDefault="0094486A">
      <w:pPr>
        <w:rPr>
          <w:lang w:bidi="ar-SA"/>
        </w:rPr>
      </w:pPr>
      <w:r>
        <w:rPr>
          <w:lang w:bidi="ar-SA"/>
        </w:rPr>
        <w:br w:type="page"/>
      </w:r>
    </w:p>
    <w:p w14:paraId="0ABF5692" w14:textId="77777777" w:rsidR="0094486A" w:rsidRPr="00303293" w:rsidRDefault="0094486A" w:rsidP="0094486A">
      <w:pPr>
        <w:spacing w:before="100" w:beforeAutospacing="1" w:after="100" w:afterAutospacing="1" w:line="240" w:lineRule="auto"/>
        <w:jc w:val="center"/>
        <w:rPr>
          <w:b/>
          <w:sz w:val="32"/>
          <w:szCs w:val="32"/>
          <w:u w:val="single"/>
          <w:lang w:bidi="ar-SA"/>
        </w:rPr>
      </w:pPr>
      <w:r>
        <w:rPr>
          <w:b/>
          <w:sz w:val="32"/>
          <w:szCs w:val="32"/>
          <w:u w:val="single"/>
          <w:lang w:bidi="ar-SA"/>
        </w:rPr>
        <w:lastRenderedPageBreak/>
        <w:t xml:space="preserve">CARDIAC ARRHYTHMIAS </w:t>
      </w:r>
    </w:p>
    <w:p w14:paraId="6968E086" w14:textId="77777777" w:rsidR="0094486A" w:rsidRDefault="0094486A" w:rsidP="00303293">
      <w:pPr>
        <w:pStyle w:val="NormalWeb"/>
      </w:pPr>
    </w:p>
    <w:p w14:paraId="777A6B70" w14:textId="77777777" w:rsidR="00303293" w:rsidRDefault="0094486A" w:rsidP="00303293">
      <w:pPr>
        <w:pStyle w:val="NormalWeb"/>
      </w:pPr>
      <w:r>
        <w:t xml:space="preserve"> </w:t>
      </w:r>
      <w:r>
        <w:tab/>
        <w:t xml:space="preserve">The primary cause of bradycardia in the pediatric patient comes from hypoxemia.  One must be aggressive with the airway and breathing and maintain good oxygen saturation.  In certain cases the pediatric patient will experience a vagal </w:t>
      </w:r>
      <w:proofErr w:type="gramStart"/>
      <w:r>
        <w:t>maneuver which</w:t>
      </w:r>
      <w:proofErr w:type="gramEnd"/>
      <w:r>
        <w:t xml:space="preserve"> will cause bradycardia to occur.  Treatment should include the following.</w:t>
      </w:r>
    </w:p>
    <w:p w14:paraId="2E78A412" w14:textId="77777777" w:rsidR="0094486A" w:rsidRDefault="004A6781" w:rsidP="00303293">
      <w:pPr>
        <w:pStyle w:val="NormalWeb"/>
      </w:pPr>
      <w:r>
        <w:t>A – B – C’s be sure to provide high concentrations of oxygen.  In cases where breathing is inadequate be aggressive with ventilators.  If unsuccessful then:</w:t>
      </w:r>
    </w:p>
    <w:p w14:paraId="653B0E18" w14:textId="77777777" w:rsidR="004A6781" w:rsidRDefault="004A6781" w:rsidP="00303293">
      <w:pPr>
        <w:pStyle w:val="NormalWeb"/>
      </w:pPr>
      <w:r>
        <w:t>Monitor/EKG observe closely</w:t>
      </w:r>
    </w:p>
    <w:p w14:paraId="25989A78" w14:textId="77777777" w:rsidR="004A6781" w:rsidRDefault="004A6781" w:rsidP="00303293">
      <w:pPr>
        <w:pStyle w:val="NormalWeb"/>
      </w:pPr>
      <w:r>
        <w:t>IV isotonic solution at a to keep open rate do not overload the patient remember the pump is not pumping.</w:t>
      </w:r>
    </w:p>
    <w:p w14:paraId="6A6AA8B6" w14:textId="77777777" w:rsidR="004A6781" w:rsidRDefault="00F22889" w:rsidP="00303293">
      <w:pPr>
        <w:pStyle w:val="NormalWeb"/>
      </w:pPr>
      <w:r>
        <w:t>Epinephrine IVP 1 – 10,000 solution 0.01 mg/kg</w:t>
      </w:r>
    </w:p>
    <w:p w14:paraId="18D73406" w14:textId="77777777" w:rsidR="00F373B0" w:rsidRDefault="00F373B0" w:rsidP="00303293">
      <w:pPr>
        <w:pStyle w:val="NormalWeb"/>
      </w:pPr>
      <w:r>
        <w:t>Continue to monitor the patient and assure that airway and ventilation is being carried out correctly.</w:t>
      </w:r>
    </w:p>
    <w:p w14:paraId="12F37EDB" w14:textId="77777777" w:rsidR="00F373B0" w:rsidRDefault="00F373B0" w:rsidP="00303293">
      <w:pPr>
        <w:pStyle w:val="NormalWeb"/>
      </w:pPr>
      <w:r>
        <w:t>Repeat Epinephrine IVP 1 – 10,000 solution 0.01 mg/kg and repeat q-3 – 5 minutes</w:t>
      </w:r>
    </w:p>
    <w:p w14:paraId="225665A3" w14:textId="77777777" w:rsidR="00F373B0" w:rsidRDefault="00F373B0" w:rsidP="00303293">
      <w:pPr>
        <w:pStyle w:val="NormalWeb"/>
      </w:pPr>
      <w:r>
        <w:t>Seek Expert cons</w:t>
      </w:r>
      <w:r w:rsidR="000F1C75">
        <w:t xml:space="preserve">ultation if not already done so, also consider </w:t>
      </w:r>
      <w:proofErr w:type="spellStart"/>
      <w:r w:rsidR="000F1C75">
        <w:t>chronotropic</w:t>
      </w:r>
      <w:proofErr w:type="spellEnd"/>
      <w:r w:rsidR="000F1C75">
        <w:t xml:space="preserve"> meds such as dopamine at 2 – 10 mcg/kg/min.</w:t>
      </w:r>
    </w:p>
    <w:p w14:paraId="6785DC07" w14:textId="3854E308" w:rsidR="00602CD8" w:rsidRDefault="0080181A">
      <w:r>
        <w:br w:type="page"/>
      </w:r>
      <w:r w:rsidR="00E80A26">
        <w:rPr>
          <w:noProof/>
          <w:lang w:bidi="ar-SA"/>
        </w:rPr>
        <w:lastRenderedPageBreak/>
        <w:drawing>
          <wp:inline distT="0" distB="0" distL="0" distR="0" wp14:anchorId="66A6BFF2" wp14:editId="0B6838BA">
            <wp:extent cx="5943600" cy="6014720"/>
            <wp:effectExtent l="0" t="0" r="0" b="5080"/>
            <wp:docPr id="1" name="Picture 4" descr="http://circ.ahajournals.org/content/vol122/18_suppl_3/images/large/zhc143108758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rc.ahajournals.org/content/vol122/18_suppl_3/images/large/zhc143108758000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014720"/>
                    </a:xfrm>
                    <a:prstGeom prst="rect">
                      <a:avLst/>
                    </a:prstGeom>
                    <a:noFill/>
                    <a:ln>
                      <a:noFill/>
                    </a:ln>
                  </pic:spPr>
                </pic:pic>
              </a:graphicData>
            </a:graphic>
          </wp:inline>
        </w:drawing>
      </w:r>
    </w:p>
    <w:p w14:paraId="1556F321" w14:textId="77777777" w:rsidR="0080181A" w:rsidRDefault="0080181A">
      <w:pPr>
        <w:rPr>
          <w:lang w:bidi="ar-SA"/>
        </w:rPr>
      </w:pPr>
    </w:p>
    <w:p w14:paraId="43B9F2C2" w14:textId="77777777" w:rsidR="00602CD8" w:rsidRDefault="00602CD8" w:rsidP="0080181A">
      <w:pPr>
        <w:pStyle w:val="NormalWeb"/>
        <w:ind w:firstLine="720"/>
      </w:pPr>
    </w:p>
    <w:p w14:paraId="4FA2D80A" w14:textId="77777777" w:rsidR="00602CD8" w:rsidRDefault="00602CD8" w:rsidP="0080181A">
      <w:pPr>
        <w:pStyle w:val="NormalWeb"/>
        <w:ind w:firstLine="720"/>
      </w:pPr>
    </w:p>
    <w:p w14:paraId="3546D020" w14:textId="77777777" w:rsidR="00602CD8" w:rsidRDefault="00602CD8" w:rsidP="0080181A">
      <w:pPr>
        <w:pStyle w:val="NormalWeb"/>
        <w:ind w:firstLine="720"/>
      </w:pPr>
    </w:p>
    <w:p w14:paraId="78AB22F4" w14:textId="77777777" w:rsidR="00602CD8" w:rsidRDefault="00602CD8" w:rsidP="0080181A">
      <w:pPr>
        <w:pStyle w:val="NormalWeb"/>
        <w:ind w:firstLine="720"/>
      </w:pPr>
    </w:p>
    <w:p w14:paraId="5868E7D8" w14:textId="77777777" w:rsidR="0080181A" w:rsidRDefault="00F373B0" w:rsidP="0080181A">
      <w:pPr>
        <w:pStyle w:val="NormalWeb"/>
        <w:ind w:firstLine="720"/>
      </w:pPr>
      <w:r>
        <w:lastRenderedPageBreak/>
        <w:t xml:space="preserve">With tachycardia one must assess for all causes before beginning treatment.  Assure this is a cardiac problem rather than </w:t>
      </w:r>
      <w:proofErr w:type="gramStart"/>
      <w:r>
        <w:t>something which</w:t>
      </w:r>
      <w:proofErr w:type="gramEnd"/>
      <w:r>
        <w:t xml:space="preserve"> can be corrected with a more simple approach.  Remember the response to pain, fever, </w:t>
      </w:r>
      <w:proofErr w:type="spellStart"/>
      <w:r>
        <w:t>Hypovolemia</w:t>
      </w:r>
      <w:proofErr w:type="spellEnd"/>
      <w:r>
        <w:t xml:space="preserve"> are causes of tachycardia, rule out these causes first.  A child is not considered to be in Supraventricular Tachycardia until the rate is greater than 180 and the infant must be greater than 220.  Always assess the patient and determine if he/she is unstable or stable.</w:t>
      </w:r>
      <w:r w:rsidR="0080181A">
        <w:t xml:space="preserve">  </w:t>
      </w:r>
    </w:p>
    <w:p w14:paraId="4B933763" w14:textId="77777777" w:rsidR="0080181A" w:rsidRDefault="0080181A" w:rsidP="0080181A">
      <w:pPr>
        <w:pStyle w:val="NormalWeb"/>
        <w:jc w:val="center"/>
      </w:pPr>
      <w:r>
        <w:t>STABLE SVT</w:t>
      </w:r>
      <w:r w:rsidR="006D00C2">
        <w:t xml:space="preserve">  (NARROW COMPLEX)</w:t>
      </w:r>
    </w:p>
    <w:p w14:paraId="69C0BCB6" w14:textId="77777777" w:rsidR="0080181A" w:rsidRDefault="0080181A" w:rsidP="0080181A">
      <w:pPr>
        <w:pStyle w:val="NormalWeb"/>
      </w:pPr>
      <w:r>
        <w:t>A – B- C’s provide high concentration of oxygen</w:t>
      </w:r>
    </w:p>
    <w:p w14:paraId="2214739A" w14:textId="77777777" w:rsidR="0080181A" w:rsidRDefault="0080181A" w:rsidP="0080181A">
      <w:pPr>
        <w:pStyle w:val="NormalWeb"/>
      </w:pPr>
      <w:r>
        <w:t>EKG monitor closely</w:t>
      </w:r>
    </w:p>
    <w:p w14:paraId="05A39A7D" w14:textId="77777777" w:rsidR="0080181A" w:rsidRDefault="0080181A" w:rsidP="0080181A">
      <w:pPr>
        <w:pStyle w:val="NormalWeb"/>
      </w:pPr>
      <w:r>
        <w:t>Seek Expert consultation</w:t>
      </w:r>
    </w:p>
    <w:p w14:paraId="706A6215" w14:textId="77777777" w:rsidR="0080181A" w:rsidRDefault="0080181A" w:rsidP="0080181A">
      <w:pPr>
        <w:pStyle w:val="NormalWeb"/>
      </w:pPr>
      <w:r>
        <w:t xml:space="preserve">Vagal </w:t>
      </w:r>
      <w:proofErr w:type="spellStart"/>
      <w:r>
        <w:t>Manuvers</w:t>
      </w:r>
      <w:proofErr w:type="spellEnd"/>
      <w:r>
        <w:t xml:space="preserve">: blow into a closed straw, ice water to the face etc.  Do not attempt to massage eyelids due to this may cause retina problems.  If unsuccessful then move to more aggressive </w:t>
      </w:r>
      <w:proofErr w:type="spellStart"/>
      <w:proofErr w:type="gramStart"/>
      <w:r>
        <w:t>rx</w:t>
      </w:r>
      <w:proofErr w:type="spellEnd"/>
      <w:proofErr w:type="gramEnd"/>
      <w:r>
        <w:t>.</w:t>
      </w:r>
    </w:p>
    <w:p w14:paraId="3C41B411" w14:textId="77777777" w:rsidR="0080181A" w:rsidRDefault="0080181A" w:rsidP="0080181A">
      <w:pPr>
        <w:pStyle w:val="NormalWeb"/>
      </w:pPr>
      <w:r>
        <w:t xml:space="preserve">IV at </w:t>
      </w:r>
      <w:proofErr w:type="spellStart"/>
      <w:r>
        <w:t>kvo</w:t>
      </w:r>
      <w:proofErr w:type="spellEnd"/>
      <w:r>
        <w:t xml:space="preserve"> rate </w:t>
      </w:r>
      <w:proofErr w:type="gramStart"/>
      <w:r>
        <w:t>remember</w:t>
      </w:r>
      <w:proofErr w:type="gramEnd"/>
      <w:r>
        <w:t xml:space="preserve"> do not overload the patient.</w:t>
      </w:r>
    </w:p>
    <w:p w14:paraId="3FA5D481" w14:textId="77777777" w:rsidR="0080181A" w:rsidRDefault="0080181A" w:rsidP="0080181A">
      <w:pPr>
        <w:pStyle w:val="NormalWeb"/>
      </w:pPr>
      <w:r>
        <w:t>Adenosine 0.1 mg/kg do not exceed 6 mg. repeat in 2 – 3 minutes</w:t>
      </w:r>
    </w:p>
    <w:p w14:paraId="57D63B05" w14:textId="77777777" w:rsidR="0080181A" w:rsidRDefault="0080181A" w:rsidP="0080181A">
      <w:pPr>
        <w:pStyle w:val="NormalWeb"/>
      </w:pPr>
      <w:r>
        <w:t>Adenosine 0.2 mg/kg do not exceed 12 mg. repeat in 2 – 3 minutes</w:t>
      </w:r>
    </w:p>
    <w:p w14:paraId="50A306B5" w14:textId="77777777" w:rsidR="0080181A" w:rsidRDefault="0080181A" w:rsidP="0080181A">
      <w:pPr>
        <w:pStyle w:val="NormalWeb"/>
      </w:pPr>
      <w:r>
        <w:t xml:space="preserve">Adenosine 0.2 mg/kg do not exceed 12 mg.  </w:t>
      </w:r>
      <w:proofErr w:type="gramStart"/>
      <w:r>
        <w:t>max</w:t>
      </w:r>
      <w:proofErr w:type="gramEnd"/>
      <w:r>
        <w:t xml:space="preserve"> dose given</w:t>
      </w:r>
    </w:p>
    <w:p w14:paraId="19452A11" w14:textId="77777777" w:rsidR="0080181A" w:rsidRDefault="0080181A" w:rsidP="0080181A">
      <w:pPr>
        <w:pStyle w:val="NormalWeb"/>
      </w:pPr>
      <w:r>
        <w:t xml:space="preserve">If Adenosine is unsuccessful then go to </w:t>
      </w:r>
      <w:proofErr w:type="gramStart"/>
      <w:r>
        <w:t>synchronized</w:t>
      </w:r>
      <w:proofErr w:type="gramEnd"/>
      <w:r>
        <w:t xml:space="preserve"> </w:t>
      </w:r>
      <w:proofErr w:type="spellStart"/>
      <w:r>
        <w:t>cardioversion</w:t>
      </w:r>
      <w:proofErr w:type="spellEnd"/>
      <w:r>
        <w:t xml:space="preserve"> if time permits sedation is recommended.</w:t>
      </w:r>
    </w:p>
    <w:p w14:paraId="0D6B9FA0" w14:textId="77777777" w:rsidR="0080181A" w:rsidRDefault="0080181A" w:rsidP="0080181A">
      <w:pPr>
        <w:pStyle w:val="NormalWeb"/>
      </w:pPr>
      <w:r>
        <w:t>Start at .5 – 1 joule per kg</w:t>
      </w:r>
      <w:r w:rsidR="00123DB0">
        <w:t xml:space="preserve"> may repeat at 2 joules per kg</w:t>
      </w:r>
    </w:p>
    <w:p w14:paraId="74D7819B" w14:textId="77777777" w:rsidR="00123DB0" w:rsidRDefault="00123DB0" w:rsidP="00123DB0">
      <w:pPr>
        <w:pStyle w:val="NormalWeb"/>
        <w:ind w:firstLine="720"/>
      </w:pPr>
      <w:r>
        <w:t>Consider</w:t>
      </w:r>
      <w:r>
        <w:rPr>
          <w:vertAlign w:val="superscript"/>
        </w:rPr>
        <w:t xml:space="preserve"> </w:t>
      </w:r>
      <w:proofErr w:type="spellStart"/>
      <w:r>
        <w:t>amiodarone</w:t>
      </w:r>
      <w:proofErr w:type="spellEnd"/>
      <w:r>
        <w:t xml:space="preserve"> 5 mg/kg IO/IV or procainamide 15</w:t>
      </w:r>
      <w:r>
        <w:rPr>
          <w:vertAlign w:val="superscript"/>
        </w:rPr>
        <w:t xml:space="preserve"> </w:t>
      </w:r>
      <w:r>
        <w:t>mg/kg IO/IV for a patient with SVT unresponsive to vagal</w:t>
      </w:r>
      <w:r>
        <w:rPr>
          <w:vertAlign w:val="superscript"/>
        </w:rPr>
        <w:t xml:space="preserve"> </w:t>
      </w:r>
      <w:r>
        <w:t>maneuvers and</w:t>
      </w:r>
      <w:r>
        <w:rPr>
          <w:vertAlign w:val="superscript"/>
        </w:rPr>
        <w:t xml:space="preserve"> </w:t>
      </w:r>
      <w:r>
        <w:t xml:space="preserve">adenosine and/or electric </w:t>
      </w:r>
      <w:proofErr w:type="spellStart"/>
      <w:r>
        <w:t>cardioversion</w:t>
      </w:r>
      <w:proofErr w:type="spellEnd"/>
      <w:r>
        <w:t xml:space="preserve">; for </w:t>
      </w:r>
      <w:proofErr w:type="spellStart"/>
      <w:r>
        <w:t>hemodynamically</w:t>
      </w:r>
      <w:proofErr w:type="spellEnd"/>
      <w:r>
        <w:rPr>
          <w:vertAlign w:val="superscript"/>
        </w:rPr>
        <w:t xml:space="preserve"> </w:t>
      </w:r>
      <w:r>
        <w:t>stable patients, expert consultation is strongly recommended</w:t>
      </w:r>
      <w:r>
        <w:rPr>
          <w:vertAlign w:val="superscript"/>
        </w:rPr>
        <w:t xml:space="preserve"> </w:t>
      </w:r>
      <w:r>
        <w:t>prior to a</w:t>
      </w:r>
      <w:r w:rsidR="00602CD8">
        <w:t>dministration</w:t>
      </w:r>
      <w:r>
        <w:t>.</w:t>
      </w:r>
      <w:r w:rsidR="00602CD8">
        <w:t xml:space="preserve"> </w:t>
      </w:r>
      <w:r>
        <w:t xml:space="preserve"> Both </w:t>
      </w:r>
      <w:proofErr w:type="spellStart"/>
      <w:r>
        <w:t>amiodarone</w:t>
      </w:r>
      <w:proofErr w:type="spellEnd"/>
      <w:r>
        <w:rPr>
          <w:vertAlign w:val="superscript"/>
        </w:rPr>
        <w:t xml:space="preserve"> </w:t>
      </w:r>
      <w:r>
        <w:t>and procainamide must be infused slowly (</w:t>
      </w:r>
      <w:proofErr w:type="spellStart"/>
      <w:r>
        <w:t>amiodarone</w:t>
      </w:r>
      <w:proofErr w:type="spellEnd"/>
      <w:r>
        <w:t xml:space="preserve"> over 20</w:t>
      </w:r>
      <w:r>
        <w:rPr>
          <w:vertAlign w:val="superscript"/>
        </w:rPr>
        <w:t xml:space="preserve"> </w:t>
      </w:r>
      <w:r>
        <w:t>to 60 minutes and procainamide over 30 to 60 minutes), depending</w:t>
      </w:r>
      <w:r>
        <w:rPr>
          <w:vertAlign w:val="superscript"/>
        </w:rPr>
        <w:t xml:space="preserve"> </w:t>
      </w:r>
      <w:r>
        <w:t>on the urgency, while the ECG and blood pressure are monitored.</w:t>
      </w:r>
      <w:r>
        <w:rPr>
          <w:vertAlign w:val="superscript"/>
        </w:rPr>
        <w:t xml:space="preserve"> </w:t>
      </w:r>
      <w:r>
        <w:t>If there is no effect and there are no signs of toxicity, give</w:t>
      </w:r>
      <w:r>
        <w:rPr>
          <w:vertAlign w:val="superscript"/>
        </w:rPr>
        <w:t xml:space="preserve"> </w:t>
      </w:r>
      <w:r>
        <w:t xml:space="preserve">additional doses avoid the simultaneous use of </w:t>
      </w:r>
      <w:proofErr w:type="spellStart"/>
      <w:r>
        <w:t>amiodarone</w:t>
      </w:r>
      <w:proofErr w:type="spellEnd"/>
      <w:r>
        <w:rPr>
          <w:vertAlign w:val="superscript"/>
        </w:rPr>
        <w:t xml:space="preserve"> </w:t>
      </w:r>
      <w:r>
        <w:t>and procainamide without expert consultation.</w:t>
      </w:r>
    </w:p>
    <w:p w14:paraId="0A941844" w14:textId="77777777" w:rsidR="006D00C2" w:rsidRDefault="006D00C2" w:rsidP="00123DB0">
      <w:pPr>
        <w:pStyle w:val="NormalWeb"/>
        <w:ind w:firstLine="720"/>
      </w:pPr>
    </w:p>
    <w:p w14:paraId="6E738D0A" w14:textId="77777777" w:rsidR="00286020" w:rsidRDefault="006D00C2" w:rsidP="00286020">
      <w:pPr>
        <w:pStyle w:val="NormalWeb"/>
        <w:ind w:firstLine="720"/>
        <w:jc w:val="center"/>
        <w:rPr>
          <w:b/>
          <w:sz w:val="28"/>
          <w:szCs w:val="28"/>
        </w:rPr>
      </w:pPr>
      <w:r>
        <w:br w:type="page"/>
      </w:r>
      <w:r>
        <w:rPr>
          <w:b/>
          <w:sz w:val="28"/>
          <w:szCs w:val="28"/>
        </w:rPr>
        <w:lastRenderedPageBreak/>
        <w:t>WIDE COMPLEX</w:t>
      </w:r>
    </w:p>
    <w:p w14:paraId="61F6BC81" w14:textId="77777777" w:rsidR="00286020" w:rsidRDefault="00286020" w:rsidP="00286020">
      <w:pPr>
        <w:pStyle w:val="NormalWeb"/>
        <w:ind w:firstLine="720"/>
        <w:jc w:val="center"/>
        <w:rPr>
          <w:b/>
          <w:sz w:val="28"/>
          <w:szCs w:val="28"/>
        </w:rPr>
      </w:pPr>
      <w:r>
        <w:rPr>
          <w:b/>
          <w:sz w:val="28"/>
          <w:szCs w:val="28"/>
        </w:rPr>
        <w:t>SEEK EXPERT CONSULTATION IMMEDIATELY</w:t>
      </w:r>
    </w:p>
    <w:p w14:paraId="51AA9514" w14:textId="77777777" w:rsidR="00286020" w:rsidRDefault="00286020" w:rsidP="00286020">
      <w:pPr>
        <w:pStyle w:val="NormalWeb"/>
        <w:ind w:firstLine="720"/>
        <w:jc w:val="center"/>
        <w:rPr>
          <w:b/>
          <w:sz w:val="28"/>
          <w:szCs w:val="28"/>
        </w:rPr>
      </w:pPr>
    </w:p>
    <w:p w14:paraId="1825EF8B" w14:textId="77777777" w:rsidR="006D00C2" w:rsidRDefault="00640F55" w:rsidP="00286020">
      <w:pPr>
        <w:pStyle w:val="NormalWeb"/>
        <w:numPr>
          <w:ilvl w:val="0"/>
          <w:numId w:val="13"/>
        </w:numPr>
        <w:spacing w:line="360" w:lineRule="auto"/>
      </w:pPr>
      <w:r>
        <w:t>Adenosine 0.1 mg/kg do not exceed 6 mg.</w:t>
      </w:r>
    </w:p>
    <w:p w14:paraId="026361B8" w14:textId="77777777" w:rsidR="00640F55" w:rsidRDefault="00640F55" w:rsidP="00286020">
      <w:pPr>
        <w:pStyle w:val="NormalWeb"/>
        <w:numPr>
          <w:ilvl w:val="0"/>
          <w:numId w:val="13"/>
        </w:numPr>
        <w:spacing w:line="360" w:lineRule="auto"/>
      </w:pPr>
      <w:r>
        <w:t>Adenosine 0.2 mg/kg do not exceed 12 mg</w:t>
      </w:r>
    </w:p>
    <w:p w14:paraId="39A8887E" w14:textId="77777777" w:rsidR="00286020" w:rsidRDefault="00640F55" w:rsidP="00286020">
      <w:pPr>
        <w:pStyle w:val="NormalWeb"/>
        <w:numPr>
          <w:ilvl w:val="0"/>
          <w:numId w:val="13"/>
        </w:numPr>
        <w:spacing w:line="360" w:lineRule="auto"/>
      </w:pPr>
      <w:proofErr w:type="spellStart"/>
      <w:r>
        <w:t>Cor</w:t>
      </w:r>
      <w:r w:rsidR="00286020">
        <w:t>darone</w:t>
      </w:r>
      <w:proofErr w:type="spellEnd"/>
      <w:r w:rsidR="00286020">
        <w:t xml:space="preserve"> 5 mg/kg, may repeat x 1 dose</w:t>
      </w:r>
    </w:p>
    <w:p w14:paraId="1189098B" w14:textId="77777777" w:rsidR="00286020" w:rsidRDefault="00286020" w:rsidP="00286020">
      <w:pPr>
        <w:pStyle w:val="NormalWeb"/>
        <w:numPr>
          <w:ilvl w:val="0"/>
          <w:numId w:val="13"/>
        </w:numPr>
        <w:spacing w:line="360" w:lineRule="auto"/>
      </w:pPr>
      <w:proofErr w:type="spellStart"/>
      <w:r>
        <w:t>Cordarone</w:t>
      </w:r>
      <w:proofErr w:type="spellEnd"/>
      <w:r>
        <w:t xml:space="preserve"> not available Lidocaine .5 – 1 mg/kg</w:t>
      </w:r>
    </w:p>
    <w:p w14:paraId="513FD3B7" w14:textId="77777777" w:rsidR="00286020" w:rsidRDefault="00286020" w:rsidP="00286020">
      <w:pPr>
        <w:pStyle w:val="NormalWeb"/>
        <w:numPr>
          <w:ilvl w:val="0"/>
          <w:numId w:val="13"/>
        </w:numPr>
        <w:spacing w:line="360" w:lineRule="auto"/>
      </w:pPr>
      <w:r>
        <w:t xml:space="preserve">Consider Procainamide if Lidocaine not successful however if </w:t>
      </w:r>
      <w:proofErr w:type="spellStart"/>
      <w:r>
        <w:t>Cordarone</w:t>
      </w:r>
      <w:proofErr w:type="spellEnd"/>
      <w:r>
        <w:t xml:space="preserve"> has been administered then do not give </w:t>
      </w:r>
      <w:proofErr w:type="spellStart"/>
      <w:r>
        <w:t>Pronestyl</w:t>
      </w:r>
      <w:proofErr w:type="spellEnd"/>
    </w:p>
    <w:p w14:paraId="18A9F27E" w14:textId="77777777" w:rsidR="00286020" w:rsidRPr="006D00C2" w:rsidRDefault="00286020" w:rsidP="00286020">
      <w:pPr>
        <w:pStyle w:val="NormalWeb"/>
        <w:numPr>
          <w:ilvl w:val="0"/>
          <w:numId w:val="13"/>
        </w:numPr>
        <w:spacing w:line="360" w:lineRule="auto"/>
      </w:pPr>
      <w:r>
        <w:t xml:space="preserve">Consider synchronized </w:t>
      </w:r>
      <w:proofErr w:type="spellStart"/>
      <w:r>
        <w:t>Cardioversion</w:t>
      </w:r>
      <w:proofErr w:type="spellEnd"/>
    </w:p>
    <w:p w14:paraId="4AC88B89" w14:textId="77777777" w:rsidR="0080181A" w:rsidRDefault="0080181A" w:rsidP="00286020">
      <w:pPr>
        <w:pStyle w:val="NormalWeb"/>
        <w:spacing w:line="360" w:lineRule="auto"/>
      </w:pPr>
    </w:p>
    <w:p w14:paraId="0A9DF6B7" w14:textId="77777777" w:rsidR="002E0B5B" w:rsidRDefault="002E0B5B" w:rsidP="00286020">
      <w:pPr>
        <w:spacing w:line="360" w:lineRule="auto"/>
        <w:jc w:val="center"/>
        <w:rPr>
          <w:b/>
          <w:sz w:val="28"/>
          <w:szCs w:val="28"/>
        </w:rPr>
      </w:pPr>
      <w:r>
        <w:br w:type="page"/>
      </w:r>
      <w:r>
        <w:lastRenderedPageBreak/>
        <w:tab/>
      </w:r>
      <w:r>
        <w:rPr>
          <w:b/>
          <w:sz w:val="28"/>
          <w:szCs w:val="28"/>
        </w:rPr>
        <w:t>UNSTABLE TACHYCARDIA</w:t>
      </w:r>
    </w:p>
    <w:p w14:paraId="690E8C31" w14:textId="77777777" w:rsidR="006D00C2" w:rsidRPr="006D00C2" w:rsidRDefault="006D00C2" w:rsidP="006D00C2">
      <w:pPr>
        <w:numPr>
          <w:ilvl w:val="0"/>
          <w:numId w:val="11"/>
        </w:numPr>
        <w:rPr>
          <w:b/>
          <w:sz w:val="28"/>
          <w:szCs w:val="28"/>
        </w:rPr>
      </w:pPr>
      <w:r>
        <w:t>Evaluate the rhythm, wide complex vs. narrow complex</w:t>
      </w:r>
    </w:p>
    <w:p w14:paraId="6E25191A" w14:textId="77777777" w:rsidR="006D00C2" w:rsidRDefault="002E0B5B" w:rsidP="002E0B5B">
      <w:pPr>
        <w:numPr>
          <w:ilvl w:val="0"/>
          <w:numId w:val="11"/>
        </w:numPr>
      </w:pPr>
      <w:r>
        <w:t>Identify and treat the underlying cause of the tachycardia</w:t>
      </w:r>
      <w:r w:rsidR="006D00C2">
        <w:t xml:space="preserve">, (Sinus Tachycardia, </w:t>
      </w:r>
      <w:proofErr w:type="spellStart"/>
      <w:r w:rsidR="006D00C2">
        <w:t>hypovolemia</w:t>
      </w:r>
      <w:proofErr w:type="spellEnd"/>
      <w:r w:rsidR="006D00C2">
        <w:t>, fever, pain, shortness of breath, etc.</w:t>
      </w:r>
    </w:p>
    <w:p w14:paraId="2040EA77" w14:textId="77777777" w:rsidR="006D00C2" w:rsidRDefault="006D00C2" w:rsidP="002E0B5B">
      <w:pPr>
        <w:numPr>
          <w:ilvl w:val="0"/>
          <w:numId w:val="11"/>
        </w:numPr>
      </w:pPr>
      <w:r>
        <w:t xml:space="preserve">Supraventricular/Ventricular </w:t>
      </w:r>
      <w:proofErr w:type="spellStart"/>
      <w:r>
        <w:t>Tachcardia</w:t>
      </w:r>
      <w:proofErr w:type="spellEnd"/>
    </w:p>
    <w:p w14:paraId="756F9FFC" w14:textId="77777777" w:rsidR="002E0B5B" w:rsidRDefault="002E0B5B" w:rsidP="002E0B5B">
      <w:pPr>
        <w:numPr>
          <w:ilvl w:val="0"/>
          <w:numId w:val="11"/>
        </w:numPr>
      </w:pPr>
      <w:r>
        <w:t>Serious Signs and Symptoms present: Decrease LOC, Hypotension etc.</w:t>
      </w:r>
    </w:p>
    <w:p w14:paraId="56596EB2" w14:textId="77777777" w:rsidR="002E0B5B" w:rsidRDefault="002E0B5B" w:rsidP="002E0B5B">
      <w:pPr>
        <w:numPr>
          <w:ilvl w:val="0"/>
          <w:numId w:val="11"/>
        </w:numPr>
      </w:pPr>
      <w:r>
        <w:t xml:space="preserve">Prepare for immediate </w:t>
      </w:r>
      <w:proofErr w:type="spellStart"/>
      <w:r>
        <w:t>cardioversion</w:t>
      </w:r>
      <w:proofErr w:type="spellEnd"/>
    </w:p>
    <w:p w14:paraId="3FF88F16" w14:textId="77777777" w:rsidR="002E0B5B" w:rsidRDefault="006D00C2" w:rsidP="002E0B5B">
      <w:pPr>
        <w:numPr>
          <w:ilvl w:val="0"/>
          <w:numId w:val="11"/>
        </w:numPr>
      </w:pPr>
      <w:r>
        <w:t xml:space="preserve">A – B – C’s </w:t>
      </w:r>
    </w:p>
    <w:p w14:paraId="3D961276" w14:textId="77777777" w:rsidR="006D00C2" w:rsidRDefault="006D00C2" w:rsidP="002E0B5B">
      <w:pPr>
        <w:numPr>
          <w:ilvl w:val="0"/>
          <w:numId w:val="11"/>
        </w:numPr>
      </w:pPr>
      <w:r>
        <w:t>Apply Oxygen</w:t>
      </w:r>
    </w:p>
    <w:p w14:paraId="414F200B" w14:textId="77777777" w:rsidR="006D00C2" w:rsidRDefault="006D00C2" w:rsidP="002E0B5B">
      <w:pPr>
        <w:numPr>
          <w:ilvl w:val="0"/>
          <w:numId w:val="11"/>
        </w:numPr>
      </w:pPr>
      <w:r>
        <w:t>Time Permitting 12 Lead EKG</w:t>
      </w:r>
    </w:p>
    <w:p w14:paraId="138D2469" w14:textId="77777777" w:rsidR="006D00C2" w:rsidRDefault="006D00C2" w:rsidP="002E0B5B">
      <w:pPr>
        <w:numPr>
          <w:ilvl w:val="0"/>
          <w:numId w:val="11"/>
        </w:numPr>
      </w:pPr>
      <w:r>
        <w:t xml:space="preserve">IV/IO </w:t>
      </w:r>
      <w:proofErr w:type="spellStart"/>
      <w:r>
        <w:t>NaCl</w:t>
      </w:r>
      <w:proofErr w:type="spellEnd"/>
      <w:r>
        <w:t xml:space="preserve"> at </w:t>
      </w:r>
      <w:proofErr w:type="spellStart"/>
      <w:r>
        <w:t>kvo</w:t>
      </w:r>
      <w:proofErr w:type="spellEnd"/>
      <w:r>
        <w:t xml:space="preserve"> rate</w:t>
      </w:r>
    </w:p>
    <w:p w14:paraId="28BA7E87" w14:textId="77777777" w:rsidR="006D00C2" w:rsidRDefault="006D00C2" w:rsidP="002E0B5B">
      <w:pPr>
        <w:numPr>
          <w:ilvl w:val="0"/>
          <w:numId w:val="11"/>
        </w:numPr>
      </w:pPr>
      <w:r>
        <w:t>Consider Sedation</w:t>
      </w:r>
    </w:p>
    <w:p w14:paraId="1594C53B" w14:textId="77777777" w:rsidR="006D00C2" w:rsidRDefault="006D00C2" w:rsidP="002E0B5B">
      <w:pPr>
        <w:numPr>
          <w:ilvl w:val="0"/>
          <w:numId w:val="11"/>
        </w:numPr>
      </w:pPr>
      <w:r>
        <w:t xml:space="preserve">Synchronize </w:t>
      </w:r>
      <w:proofErr w:type="spellStart"/>
      <w:r>
        <w:t>Cardiovert</w:t>
      </w:r>
      <w:proofErr w:type="spellEnd"/>
      <w:r>
        <w:t xml:space="preserve"> at .5 – 1 joule/kg</w:t>
      </w:r>
    </w:p>
    <w:p w14:paraId="075F2727" w14:textId="77777777" w:rsidR="006D00C2" w:rsidRDefault="006D00C2" w:rsidP="002E0B5B">
      <w:pPr>
        <w:numPr>
          <w:ilvl w:val="0"/>
          <w:numId w:val="11"/>
        </w:numPr>
      </w:pPr>
      <w:r>
        <w:t>Serious Signs Still Present</w:t>
      </w:r>
    </w:p>
    <w:p w14:paraId="686DB7EA" w14:textId="77777777" w:rsidR="006D00C2" w:rsidRDefault="006D00C2" w:rsidP="002E0B5B">
      <w:pPr>
        <w:numPr>
          <w:ilvl w:val="0"/>
          <w:numId w:val="11"/>
        </w:numPr>
      </w:pPr>
      <w:r>
        <w:t xml:space="preserve">Synchronize </w:t>
      </w:r>
      <w:proofErr w:type="spellStart"/>
      <w:r>
        <w:t>Cardiovert</w:t>
      </w:r>
      <w:proofErr w:type="spellEnd"/>
      <w:r>
        <w:t xml:space="preserve"> at 2 joules/kg.</w:t>
      </w:r>
    </w:p>
    <w:p w14:paraId="5435876A" w14:textId="1F153285" w:rsidR="00602CD8" w:rsidRDefault="00F373B0" w:rsidP="002E0B5B">
      <w:pPr>
        <w:numPr>
          <w:ilvl w:val="0"/>
          <w:numId w:val="12"/>
        </w:numPr>
      </w:pPr>
      <w:r>
        <w:br w:type="page"/>
      </w:r>
      <w:r w:rsidR="00E80A26">
        <w:rPr>
          <w:noProof/>
          <w:lang w:bidi="ar-SA"/>
        </w:rPr>
        <w:lastRenderedPageBreak/>
        <w:drawing>
          <wp:inline distT="0" distB="0" distL="0" distR="0" wp14:anchorId="261EA70B" wp14:editId="489534BE">
            <wp:extent cx="5933440" cy="6380480"/>
            <wp:effectExtent l="0" t="0" r="10160" b="0"/>
            <wp:docPr id="2" name="Picture 1" descr="http://circ.ahajournals.org/content/vol122/18_suppl_3/images/large/zhc143108758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c.ahajournals.org/content/vol122/18_suppl_3/images/large/zhc143108758000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3440" cy="6380480"/>
                    </a:xfrm>
                    <a:prstGeom prst="rect">
                      <a:avLst/>
                    </a:prstGeom>
                    <a:noFill/>
                    <a:ln>
                      <a:noFill/>
                    </a:ln>
                  </pic:spPr>
                </pic:pic>
              </a:graphicData>
            </a:graphic>
          </wp:inline>
        </w:drawing>
      </w:r>
    </w:p>
    <w:p w14:paraId="2498CD91" w14:textId="77777777" w:rsidR="00F373B0" w:rsidRDefault="00F373B0">
      <w:pPr>
        <w:rPr>
          <w:lang w:bidi="ar-SA"/>
        </w:rPr>
      </w:pPr>
    </w:p>
    <w:p w14:paraId="15130846" w14:textId="77777777" w:rsidR="00F373B0" w:rsidRPr="00C32D12" w:rsidRDefault="00F373B0" w:rsidP="00F373B0">
      <w:pPr>
        <w:pStyle w:val="NormalWeb"/>
        <w:jc w:val="center"/>
      </w:pPr>
    </w:p>
    <w:p w14:paraId="16311BAE" w14:textId="77777777" w:rsidR="00602CD8" w:rsidRDefault="00602CD8" w:rsidP="000F1C75">
      <w:pPr>
        <w:jc w:val="center"/>
      </w:pPr>
      <w:r>
        <w:br w:type="page"/>
      </w:r>
      <w:r w:rsidR="000F1C75">
        <w:lastRenderedPageBreak/>
        <w:t>ASYSTOLE/PEA</w:t>
      </w:r>
    </w:p>
    <w:p w14:paraId="74FFA92A" w14:textId="77777777" w:rsidR="000F1C75" w:rsidRDefault="004B147B" w:rsidP="004B147B">
      <w:pPr>
        <w:numPr>
          <w:ilvl w:val="0"/>
          <w:numId w:val="6"/>
        </w:numPr>
      </w:pPr>
      <w:r>
        <w:t xml:space="preserve">As soon as the child has been identified as being in arrest then begin compressions immediately.  </w:t>
      </w:r>
    </w:p>
    <w:p w14:paraId="0F09B0FD" w14:textId="77777777" w:rsidR="004B147B" w:rsidRDefault="004B147B" w:rsidP="004B147B">
      <w:pPr>
        <w:numPr>
          <w:ilvl w:val="0"/>
          <w:numId w:val="6"/>
        </w:numPr>
      </w:pPr>
      <w:r>
        <w:t xml:space="preserve">Call for monitor/AED and as soon as it arrives attach to the patient stop CPR and check rhythm.  </w:t>
      </w:r>
    </w:p>
    <w:p w14:paraId="01D78FCA" w14:textId="77777777" w:rsidR="004B147B" w:rsidRDefault="004B147B" w:rsidP="004B147B">
      <w:pPr>
        <w:numPr>
          <w:ilvl w:val="0"/>
          <w:numId w:val="6"/>
        </w:numPr>
      </w:pPr>
      <w:r>
        <w:t>CONFIRM RHYTHM – ASYSTOLE/PEA PRESENT THEN:</w:t>
      </w:r>
    </w:p>
    <w:p w14:paraId="45B3DC80" w14:textId="77777777" w:rsidR="004B147B" w:rsidRDefault="004B147B" w:rsidP="004B147B">
      <w:pPr>
        <w:numPr>
          <w:ilvl w:val="0"/>
          <w:numId w:val="6"/>
        </w:numPr>
      </w:pPr>
      <w:r>
        <w:t>Continue CPR while 2</w:t>
      </w:r>
      <w:r w:rsidRPr="004B147B">
        <w:rPr>
          <w:vertAlign w:val="superscript"/>
        </w:rPr>
        <w:t>nd</w:t>
      </w:r>
      <w:r>
        <w:t xml:space="preserve"> rescuer establishes IV</w:t>
      </w:r>
    </w:p>
    <w:p w14:paraId="201EE31C" w14:textId="77777777" w:rsidR="004B147B" w:rsidRDefault="004B147B" w:rsidP="004B147B">
      <w:pPr>
        <w:numPr>
          <w:ilvl w:val="0"/>
          <w:numId w:val="6"/>
        </w:numPr>
      </w:pPr>
      <w:r>
        <w:t>Administer Epinephrine 0.01 mg/kg and repeat every 3 – 5 minutes.  High do</w:t>
      </w:r>
      <w:r w:rsidR="00B775C5">
        <w:t>se Epinephrine has not showed any benefit other than a Beta Blocker overdose…</w:t>
      </w:r>
    </w:p>
    <w:p w14:paraId="5BFB7406" w14:textId="77777777" w:rsidR="004B147B" w:rsidRDefault="004B147B" w:rsidP="004B147B">
      <w:pPr>
        <w:numPr>
          <w:ilvl w:val="0"/>
          <w:numId w:val="6"/>
        </w:numPr>
      </w:pPr>
      <w:r>
        <w:t xml:space="preserve">Intubate the patient and confirm placement of tube.  BBS/Rise and fall of the chest/End </w:t>
      </w:r>
      <w:proofErr w:type="spellStart"/>
      <w:r>
        <w:t>tital</w:t>
      </w:r>
      <w:proofErr w:type="spellEnd"/>
      <w:r>
        <w:t xml:space="preserve"> CO2 detector/Waveform Capnography.</w:t>
      </w:r>
    </w:p>
    <w:p w14:paraId="589EF5A0" w14:textId="77777777" w:rsidR="004B147B" w:rsidRDefault="004B147B" w:rsidP="004B147B">
      <w:pPr>
        <w:numPr>
          <w:ilvl w:val="0"/>
          <w:numId w:val="6"/>
        </w:numPr>
      </w:pPr>
      <w:r>
        <w:t xml:space="preserve">Once intubation has been achieved then continue CPR without interruptions at a rate of at least 100/minute and ventilations at </w:t>
      </w:r>
      <w:r w:rsidRPr="00B775C5">
        <w:rPr>
          <w:b/>
          <w:u w:val="single"/>
        </w:rPr>
        <w:t>8 – 10</w:t>
      </w:r>
      <w:r>
        <w:t xml:space="preserve"> times per minute</w:t>
      </w:r>
    </w:p>
    <w:p w14:paraId="6541E718" w14:textId="77777777" w:rsidR="008C0FF2" w:rsidRDefault="008C0FF2" w:rsidP="004B147B">
      <w:pPr>
        <w:numPr>
          <w:ilvl w:val="0"/>
          <w:numId w:val="6"/>
        </w:numPr>
      </w:pPr>
      <w:r>
        <w:t>Continue the administration of Epinephrine</w:t>
      </w:r>
    </w:p>
    <w:p w14:paraId="2C4B7A1B" w14:textId="77777777" w:rsidR="008C0FF2" w:rsidRDefault="008C0FF2" w:rsidP="004B147B">
      <w:pPr>
        <w:numPr>
          <w:ilvl w:val="0"/>
          <w:numId w:val="6"/>
        </w:numPr>
      </w:pPr>
      <w:r>
        <w:t>Attempt to figure out the reason for arrest and treat accordingly.</w:t>
      </w:r>
    </w:p>
    <w:p w14:paraId="66983759" w14:textId="77777777" w:rsidR="008C0FF2" w:rsidRDefault="008C0FF2" w:rsidP="004B147B">
      <w:pPr>
        <w:numPr>
          <w:ilvl w:val="0"/>
          <w:numId w:val="6"/>
        </w:numPr>
      </w:pPr>
      <w:proofErr w:type="spellStart"/>
      <w:r>
        <w:t>Hypovolemia</w:t>
      </w:r>
      <w:proofErr w:type="spellEnd"/>
      <w:r>
        <w:t xml:space="preserve"> administer fluids at 20 ml/kg, Drug overdose, attempt to reverse the drug responsible for the arrest, Tension Pneumothorax decompress at the second </w:t>
      </w:r>
      <w:r w:rsidR="00B775C5">
        <w:t>intercostal</w:t>
      </w:r>
      <w:r>
        <w:t xml:space="preserve"> space above the third rib, Metabolic Acidosis treat with Bicarbonate at 1 – MEQ/kg. Cardiac Tamponade perform </w:t>
      </w:r>
      <w:proofErr w:type="spellStart"/>
      <w:r w:rsidR="005C53E2">
        <w:t>pericardio</w:t>
      </w:r>
      <w:r w:rsidR="00B775C5">
        <w:t>cent</w:t>
      </w:r>
      <w:r w:rsidR="005C53E2">
        <w:t>e</w:t>
      </w:r>
      <w:r w:rsidR="00B775C5">
        <w:t>sis</w:t>
      </w:r>
      <w:proofErr w:type="spellEnd"/>
      <w:r w:rsidR="00B775C5">
        <w:t xml:space="preserve"> </w:t>
      </w:r>
    </w:p>
    <w:p w14:paraId="78902D7E" w14:textId="77777777" w:rsidR="004801E4" w:rsidRDefault="004801E4" w:rsidP="004801E4"/>
    <w:p w14:paraId="4E2E24A6" w14:textId="77777777" w:rsidR="004801E4" w:rsidRDefault="004801E4" w:rsidP="004801E4"/>
    <w:p w14:paraId="395B4B01" w14:textId="77777777" w:rsidR="00EC1680" w:rsidRDefault="004801E4" w:rsidP="004801E4">
      <w:pPr>
        <w:jc w:val="center"/>
        <w:rPr>
          <w:b/>
          <w:sz w:val="28"/>
          <w:szCs w:val="28"/>
        </w:rPr>
      </w:pPr>
      <w:r>
        <w:br w:type="page"/>
      </w:r>
      <w:r w:rsidR="00EC1680">
        <w:rPr>
          <w:b/>
          <w:sz w:val="28"/>
          <w:szCs w:val="28"/>
        </w:rPr>
        <w:lastRenderedPageBreak/>
        <w:t>VENTRICULAR FIBRILLATION</w:t>
      </w:r>
    </w:p>
    <w:p w14:paraId="0620AAB9" w14:textId="615C47B3" w:rsidR="0045063B" w:rsidRDefault="00EC1680" w:rsidP="0045063B">
      <w:pPr>
        <w:jc w:val="center"/>
      </w:pPr>
      <w:r>
        <w:rPr>
          <w:b/>
          <w:sz w:val="28"/>
          <w:szCs w:val="28"/>
        </w:rPr>
        <w:t>PULSELESS VENTRICULAR TACHYCARDIA</w:t>
      </w:r>
    </w:p>
    <w:p w14:paraId="3FC68BFA" w14:textId="63B8B641" w:rsidR="00EC1680" w:rsidRPr="0045063B" w:rsidRDefault="0045063B" w:rsidP="0045063B">
      <w:pPr>
        <w:numPr>
          <w:ilvl w:val="0"/>
          <w:numId w:val="17"/>
        </w:numPr>
      </w:pPr>
      <w:r>
        <w:t>Call for help activate the emergency response team.</w:t>
      </w:r>
    </w:p>
    <w:p w14:paraId="3EF4DB59" w14:textId="7923A504" w:rsidR="00EC1680" w:rsidRPr="00EC1680" w:rsidRDefault="00EC1680" w:rsidP="00EC1680">
      <w:pPr>
        <w:numPr>
          <w:ilvl w:val="0"/>
          <w:numId w:val="15"/>
        </w:numPr>
        <w:rPr>
          <w:b/>
        </w:rPr>
      </w:pPr>
      <w:r>
        <w:t>Assess unresponsiveness</w:t>
      </w:r>
    </w:p>
    <w:p w14:paraId="677E74C6" w14:textId="6A73A349" w:rsidR="00EC1680" w:rsidRPr="00EC1680" w:rsidRDefault="00EC1680" w:rsidP="00EC1680">
      <w:pPr>
        <w:numPr>
          <w:ilvl w:val="0"/>
          <w:numId w:val="15"/>
        </w:numPr>
        <w:rPr>
          <w:b/>
        </w:rPr>
      </w:pPr>
      <w:r>
        <w:t>Child Pulseless and Apneic</w:t>
      </w:r>
    </w:p>
    <w:p w14:paraId="714C08A0" w14:textId="2C9B8C5E" w:rsidR="00EC1680" w:rsidRPr="00EC1680" w:rsidRDefault="00EC1680" w:rsidP="00EC1680">
      <w:pPr>
        <w:numPr>
          <w:ilvl w:val="0"/>
          <w:numId w:val="15"/>
        </w:numPr>
        <w:rPr>
          <w:b/>
        </w:rPr>
      </w:pPr>
      <w:r>
        <w:t xml:space="preserve">Begin Chest Compressions at least 100 times per-minute </w:t>
      </w:r>
    </w:p>
    <w:p w14:paraId="6664B775" w14:textId="6CC5D121" w:rsidR="00EC1680" w:rsidRPr="00EC1680" w:rsidRDefault="00EC1680" w:rsidP="00EC1680">
      <w:pPr>
        <w:numPr>
          <w:ilvl w:val="0"/>
          <w:numId w:val="15"/>
        </w:numPr>
        <w:rPr>
          <w:b/>
        </w:rPr>
      </w:pPr>
      <w:r>
        <w:t>Call for AED or Defibrillator</w:t>
      </w:r>
    </w:p>
    <w:p w14:paraId="7BF4D299" w14:textId="0C08A142" w:rsidR="00EC1680" w:rsidRPr="00EC1680" w:rsidRDefault="00EC1680" w:rsidP="00EC1680">
      <w:pPr>
        <w:numPr>
          <w:ilvl w:val="0"/>
          <w:numId w:val="15"/>
        </w:numPr>
        <w:rPr>
          <w:b/>
        </w:rPr>
      </w:pPr>
      <w:r>
        <w:t xml:space="preserve">Continue chest compressions until Defibrillator is connected </w:t>
      </w:r>
    </w:p>
    <w:p w14:paraId="421F17C0" w14:textId="194F55F7" w:rsidR="00EC1680" w:rsidRPr="0045063B" w:rsidRDefault="00EC1680" w:rsidP="00EC1680">
      <w:pPr>
        <w:numPr>
          <w:ilvl w:val="0"/>
          <w:numId w:val="15"/>
        </w:numPr>
        <w:rPr>
          <w:b/>
        </w:rPr>
      </w:pPr>
      <w:r>
        <w:t>Stop compressions</w:t>
      </w:r>
      <w:r w:rsidR="0045063B">
        <w:t xml:space="preserve"> (rhythm above)</w:t>
      </w:r>
    </w:p>
    <w:p w14:paraId="13A192F7" w14:textId="3726B3E1" w:rsidR="0045063B" w:rsidRPr="0045063B" w:rsidRDefault="0045063B" w:rsidP="00EC1680">
      <w:pPr>
        <w:numPr>
          <w:ilvl w:val="0"/>
          <w:numId w:val="15"/>
        </w:numPr>
        <w:rPr>
          <w:b/>
        </w:rPr>
      </w:pPr>
      <w:r>
        <w:t>Defibrillate at 2 joules/kg</w:t>
      </w:r>
    </w:p>
    <w:p w14:paraId="62CF7EF3" w14:textId="4C52234A" w:rsidR="0045063B" w:rsidRPr="0045063B" w:rsidRDefault="0045063B" w:rsidP="00EC1680">
      <w:pPr>
        <w:numPr>
          <w:ilvl w:val="0"/>
          <w:numId w:val="15"/>
        </w:numPr>
        <w:rPr>
          <w:b/>
        </w:rPr>
      </w:pPr>
      <w:r>
        <w:t>Continue CPR</w:t>
      </w:r>
    </w:p>
    <w:p w14:paraId="743DF682" w14:textId="0791E6CF" w:rsidR="0045063B" w:rsidRPr="0045063B" w:rsidRDefault="0045063B" w:rsidP="00EC1680">
      <w:pPr>
        <w:numPr>
          <w:ilvl w:val="0"/>
          <w:numId w:val="15"/>
        </w:numPr>
        <w:rPr>
          <w:b/>
        </w:rPr>
      </w:pPr>
      <w:r>
        <w:t>Initiate IV/IO</w:t>
      </w:r>
    </w:p>
    <w:p w14:paraId="035046FB" w14:textId="0D82DD9C" w:rsidR="0045063B" w:rsidRPr="0045063B" w:rsidRDefault="0045063B" w:rsidP="00EC1680">
      <w:pPr>
        <w:numPr>
          <w:ilvl w:val="0"/>
          <w:numId w:val="15"/>
        </w:numPr>
        <w:rPr>
          <w:b/>
        </w:rPr>
      </w:pPr>
      <w:r>
        <w:t>Defibrillate at 4 joules/kg (not to exceed 10 mg/kg or adult dose)</w:t>
      </w:r>
    </w:p>
    <w:p w14:paraId="707C68D5" w14:textId="4E9E3D94" w:rsidR="0045063B" w:rsidRPr="00CB0208" w:rsidRDefault="0045063B" w:rsidP="00EC1680">
      <w:pPr>
        <w:numPr>
          <w:ilvl w:val="0"/>
          <w:numId w:val="15"/>
        </w:numPr>
        <w:rPr>
          <w:b/>
        </w:rPr>
      </w:pPr>
      <w:r>
        <w:t>Administer Epinephrine 0.01</w:t>
      </w:r>
      <w:r w:rsidR="00CB0208">
        <w:t xml:space="preserve"> mg/kg</w:t>
      </w:r>
    </w:p>
    <w:p w14:paraId="27AD284A" w14:textId="75E9B18F" w:rsidR="00CB0208" w:rsidRPr="00CB0208" w:rsidRDefault="00CB0208" w:rsidP="00EC1680">
      <w:pPr>
        <w:numPr>
          <w:ilvl w:val="0"/>
          <w:numId w:val="15"/>
        </w:numPr>
        <w:rPr>
          <w:b/>
        </w:rPr>
      </w:pPr>
      <w:r>
        <w:t>Continue CPR for 2 minutes then</w:t>
      </w:r>
    </w:p>
    <w:p w14:paraId="214DACC4" w14:textId="5EE12467" w:rsidR="00CB0208" w:rsidRPr="00CB0208" w:rsidRDefault="00CB0208" w:rsidP="00EC1680">
      <w:pPr>
        <w:numPr>
          <w:ilvl w:val="0"/>
          <w:numId w:val="15"/>
        </w:numPr>
        <w:rPr>
          <w:b/>
        </w:rPr>
      </w:pPr>
      <w:r>
        <w:t xml:space="preserve">Defibrillate </w:t>
      </w:r>
    </w:p>
    <w:p w14:paraId="7E3E6E90" w14:textId="1043AA83" w:rsidR="00CB0208" w:rsidRPr="00CB0208" w:rsidRDefault="00CB0208" w:rsidP="00EC1680">
      <w:pPr>
        <w:numPr>
          <w:ilvl w:val="0"/>
          <w:numId w:val="15"/>
        </w:numPr>
        <w:rPr>
          <w:b/>
        </w:rPr>
      </w:pPr>
      <w:r>
        <w:t>Continue CPR</w:t>
      </w:r>
    </w:p>
    <w:p w14:paraId="0EF12216" w14:textId="503AA090" w:rsidR="00CB0208" w:rsidRPr="00CB0208" w:rsidRDefault="00CB0208" w:rsidP="00EC1680">
      <w:pPr>
        <w:numPr>
          <w:ilvl w:val="0"/>
          <w:numId w:val="15"/>
        </w:numPr>
        <w:rPr>
          <w:b/>
        </w:rPr>
      </w:pPr>
      <w:r>
        <w:t xml:space="preserve">Administer </w:t>
      </w:r>
      <w:proofErr w:type="spellStart"/>
      <w:r>
        <w:t>Cordarone</w:t>
      </w:r>
      <w:proofErr w:type="spellEnd"/>
      <w:r>
        <w:t xml:space="preserve"> 5 mg/kg (repeat x1 dose)</w:t>
      </w:r>
    </w:p>
    <w:p w14:paraId="742E9FFB" w14:textId="20686504" w:rsidR="00CB0208" w:rsidRPr="00CB0208" w:rsidRDefault="00CB0208" w:rsidP="00EC1680">
      <w:pPr>
        <w:numPr>
          <w:ilvl w:val="0"/>
          <w:numId w:val="15"/>
        </w:numPr>
        <w:rPr>
          <w:b/>
        </w:rPr>
      </w:pPr>
      <w:proofErr w:type="spellStart"/>
      <w:r>
        <w:t>Cordarone</w:t>
      </w:r>
      <w:proofErr w:type="spellEnd"/>
      <w:r>
        <w:t xml:space="preserve"> not available then Administer Lidocaine 0.5 – 1 mg/kg (max 3 mg/kg)</w:t>
      </w:r>
    </w:p>
    <w:p w14:paraId="1938271E" w14:textId="7FE4AFE5" w:rsidR="00CB0208" w:rsidRPr="00CB0208" w:rsidRDefault="00CB0208" w:rsidP="00EC1680">
      <w:pPr>
        <w:numPr>
          <w:ilvl w:val="0"/>
          <w:numId w:val="15"/>
        </w:numPr>
        <w:rPr>
          <w:b/>
        </w:rPr>
      </w:pPr>
      <w:r>
        <w:t>Advanced Airway in place</w:t>
      </w:r>
    </w:p>
    <w:p w14:paraId="55E83177" w14:textId="32419DB7" w:rsidR="00CB0208" w:rsidRPr="00CC01A3" w:rsidRDefault="00CB0208" w:rsidP="00EC1680">
      <w:pPr>
        <w:numPr>
          <w:ilvl w:val="0"/>
          <w:numId w:val="15"/>
        </w:numPr>
        <w:rPr>
          <w:b/>
        </w:rPr>
      </w:pPr>
      <w:r>
        <w:t xml:space="preserve">Once airway is in place one rescuer should give continuous chest compressions </w:t>
      </w:r>
      <w:r w:rsidR="00A67557">
        <w:t>while the other rescuer delivers ventilations at a rate of 1 breath every 6 to 8 seconds or about 8 to 10 per minute.</w:t>
      </w:r>
    </w:p>
    <w:p w14:paraId="4315F229" w14:textId="7EE8E50A" w:rsidR="00DE4CFB" w:rsidRDefault="00DE4CFB" w:rsidP="00CC01A3">
      <w:r>
        <w:br w:type="page"/>
      </w:r>
    </w:p>
    <w:p w14:paraId="2E9985B0" w14:textId="0B52B84E" w:rsidR="00DE4CFB" w:rsidRDefault="00E80A26" w:rsidP="00CC01A3">
      <w:r>
        <w:rPr>
          <w:noProof/>
          <w:lang w:bidi="ar-SA"/>
        </w:rPr>
        <w:lastRenderedPageBreak/>
        <mc:AlternateContent>
          <mc:Choice Requires="wps">
            <w:drawing>
              <wp:anchor distT="0" distB="0" distL="114300" distR="114300" simplePos="0" relativeHeight="251661312" behindDoc="0" locked="0" layoutInCell="1" allowOverlap="1" wp14:anchorId="4FE99B37" wp14:editId="56335BB9">
                <wp:simplePos x="0" y="0"/>
                <wp:positionH relativeFrom="column">
                  <wp:posOffset>-914400</wp:posOffset>
                </wp:positionH>
                <wp:positionV relativeFrom="paragraph">
                  <wp:posOffset>-671195</wp:posOffset>
                </wp:positionV>
                <wp:extent cx="8783320" cy="45720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711BDF" w14:textId="77777777" w:rsidR="006F634B" w:rsidRDefault="006F634B" w:rsidP="00DE4CFB">
                            <w:pPr>
                              <w:pStyle w:val="NormalWeb"/>
                              <w:kinsoku w:val="0"/>
                              <w:overflowPunct w:val="0"/>
                              <w:spacing w:before="0" w:beforeAutospacing="0" w:after="0" w:afterAutospacing="0" w:line="223" w:lineRule="auto"/>
                              <w:jc w:val="center"/>
                              <w:textAlignment w:val="baseline"/>
                            </w:pPr>
                            <w:r>
                              <w:rPr>
                                <w:rFonts w:ascii="Sans Serif" w:eastAsia="ＭＳ ゴシック" w:hAnsi="Sans Serif" w:cs="Lucida Sans Unicode"/>
                                <w:b/>
                                <w:bCs/>
                                <w:color w:val="000000"/>
                                <w:kern w:val="24"/>
                                <w:sz w:val="28"/>
                                <w:szCs w:val="28"/>
                                <w:lang w:val="en-GB"/>
                              </w:rPr>
                              <w:t>PALS Pulseless Arrest Algorithm</w:t>
                            </w:r>
                          </w:p>
                        </w:txbxContent>
                      </wps:txbx>
                      <wps:bodyPr lIns="90000" tIns="45000" rIns="90000" bIns="45000" anchor="ctr" anchorCtr="1"/>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71.95pt;margin-top:-52.8pt;width:691.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" filled="f" stroked="f">
                <v:stroke joinstyle="round"/>
                <v:textbox inset="2.5mm,1.25mm,2.5mm,1.25mm">
                  <w:txbxContent>
                    <w:p w14:paraId="68711BDF" w14:textId="77777777" w:rsidR="00DE4CFB" w:rsidRDefault="00DE4CFB" w:rsidP="00DE4CFB">
                      <w:pPr>
                        <w:pStyle w:val="NormalWeb"/>
                        <w:kinsoku w:val="0"/>
                        <w:overflowPunct w:val="0"/>
                        <w:spacing w:before="0" w:beforeAutospacing="0" w:after="0" w:afterAutospacing="0" w:line="223" w:lineRule="auto"/>
                        <w:jc w:val="center"/>
                        <w:textAlignment w:val="baseline"/>
                      </w:pPr>
                      <w:r>
                        <w:rPr>
                          <w:rFonts w:ascii="Sans Serif" w:eastAsia="ＭＳ ゴシック" w:hAnsi="Sans Serif" w:cs="Lucida Sans Unicode"/>
                          <w:b/>
                          <w:bCs/>
                          <w:color w:val="000000"/>
                          <w:kern w:val="24"/>
                          <w:sz w:val="28"/>
                          <w:szCs w:val="28"/>
                          <w:lang w:val="en-GB"/>
                        </w:rPr>
                        <w:t>PALS Pulseless Arrest Algorithm</w:t>
                      </w:r>
                    </w:p>
                  </w:txbxContent>
                </v:textbox>
                <w10:wrap type="square"/>
              </v:shape>
            </w:pict>
          </mc:Fallback>
        </mc:AlternateContent>
      </w:r>
    </w:p>
    <w:p w14:paraId="40900A16" w14:textId="59D68395" w:rsidR="00CC01A3" w:rsidRPr="00DE4CFB" w:rsidRDefault="00E80A26" w:rsidP="00CC01A3">
      <w:r>
        <w:rPr>
          <w:noProof/>
          <w:lang w:bidi="ar-SA"/>
        </w:rPr>
        <w:drawing>
          <wp:inline distT="0" distB="0" distL="0" distR="0" wp14:anchorId="4EE9CDEC" wp14:editId="45EDC7CD">
            <wp:extent cx="6969760" cy="5628640"/>
            <wp:effectExtent l="0" t="0" r="0" b="1016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69760" cy="5628640"/>
                    </a:xfrm>
                    <a:prstGeom prst="rect">
                      <a:avLst/>
                    </a:prstGeom>
                    <a:noFill/>
                    <a:ln>
                      <a:noFill/>
                    </a:ln>
                  </pic:spPr>
                </pic:pic>
              </a:graphicData>
            </a:graphic>
          </wp:inline>
        </w:drawing>
      </w:r>
      <w:r>
        <w:rPr>
          <w:noProof/>
          <w:lang w:bidi="ar-SA"/>
        </w:rPr>
        <mc:AlternateContent>
          <mc:Choice Requires="wps">
            <w:drawing>
              <wp:anchor distT="0" distB="0" distL="114300" distR="114300" simplePos="0" relativeHeight="251659264" behindDoc="0" locked="0" layoutInCell="1" allowOverlap="1" wp14:anchorId="1FC53EBF" wp14:editId="09569674">
                <wp:simplePos x="0" y="0"/>
                <wp:positionH relativeFrom="column">
                  <wp:posOffset>179705</wp:posOffset>
                </wp:positionH>
                <wp:positionV relativeFrom="paragraph">
                  <wp:posOffset>6499225</wp:posOffset>
                </wp:positionV>
                <wp:extent cx="8783320" cy="209550"/>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3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A4C7C45" w14:textId="77777777" w:rsidR="006F634B" w:rsidRDefault="006F634B" w:rsidP="00DE4CFB">
                            <w:pPr>
                              <w:pStyle w:val="NormalWeb"/>
                              <w:kinsoku w:val="0"/>
                              <w:overflowPunct w:val="0"/>
                              <w:spacing w:before="0" w:beforeAutospacing="0" w:after="0" w:afterAutospacing="0" w:line="223" w:lineRule="auto"/>
                              <w:textAlignment w:val="baseline"/>
                            </w:pPr>
                            <w:r>
                              <w:rPr>
                                <w:rFonts w:ascii="Sans Serif" w:eastAsia="MS Gothic" w:hAnsi="Sans Serif" w:cs="Lucida Sans Unicode"/>
                                <w:color w:val="000000"/>
                                <w:kern w:val="24"/>
                                <w:sz w:val="16"/>
                                <w:szCs w:val="16"/>
                                <w:lang w:val="en-GB"/>
                              </w:rPr>
                              <w:t>Copyright ©2010 American Heart Association</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15pt;margin-top:511.75pt;width:691.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" filled="f" stroked="f">
                <v:stroke joinstyle="round"/>
                <v:textbox inset="2.5mm,1.25mm,2.5mm,1.25mm">
                  <w:txbxContent>
                    <w:p w14:paraId="2A4C7C45" w14:textId="77777777" w:rsidR="00DE4CFB" w:rsidRDefault="00DE4CFB" w:rsidP="00DE4CFB">
                      <w:pPr>
                        <w:pStyle w:val="NormalWeb"/>
                        <w:kinsoku w:val="0"/>
                        <w:overflowPunct w:val="0"/>
                        <w:spacing w:before="0" w:beforeAutospacing="0" w:after="0" w:afterAutospacing="0" w:line="223" w:lineRule="auto"/>
                        <w:textAlignment w:val="baseline"/>
                      </w:pPr>
                      <w:r>
                        <w:rPr>
                          <w:rFonts w:ascii="Sans Serif" w:eastAsia="MS Gothic" w:hAnsi="Sans Serif" w:cs="Lucida Sans Unicode"/>
                          <w:color w:val="000000"/>
                          <w:kern w:val="24"/>
                          <w:sz w:val="16"/>
                          <w:szCs w:val="16"/>
                          <w:lang w:val="en-GB"/>
                        </w:rPr>
                        <w:t>Copyright ©2010 American Heart Association</w:t>
                      </w:r>
                    </w:p>
                  </w:txbxContent>
                </v:textbox>
                <w10:wrap type="square"/>
              </v:shape>
            </w:pict>
          </mc:Fallback>
        </mc:AlternateContent>
      </w:r>
      <w:r>
        <w:rPr>
          <w:noProof/>
          <w:lang w:bidi="ar-SA"/>
        </w:rPr>
        <mc:AlternateContent>
          <mc:Choice Requires="wps">
            <w:drawing>
              <wp:anchor distT="0" distB="0" distL="114300" distR="114300" simplePos="0" relativeHeight="251660288" behindDoc="0" locked="0" layoutInCell="1" allowOverlap="1" wp14:anchorId="48CB285D" wp14:editId="0A800304">
                <wp:simplePos x="0" y="0"/>
                <wp:positionH relativeFrom="column">
                  <wp:posOffset>2727325</wp:posOffset>
                </wp:positionH>
                <wp:positionV relativeFrom="paragraph">
                  <wp:posOffset>5794375</wp:posOffset>
                </wp:positionV>
                <wp:extent cx="6588125" cy="267970"/>
                <wp:effectExtent l="0" t="0" r="0" b="1143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A940BC" w14:textId="77777777" w:rsidR="006F634B" w:rsidRDefault="006F634B" w:rsidP="00DE4CFB">
                            <w:pPr>
                              <w:pStyle w:val="NormalWeb"/>
                              <w:kinsoku w:val="0"/>
                              <w:overflowPunct w:val="0"/>
                              <w:spacing w:before="0" w:beforeAutospacing="0" w:after="0" w:afterAutospacing="0" w:line="223" w:lineRule="auto"/>
                              <w:textAlignment w:val="baseline"/>
                            </w:pPr>
                            <w:proofErr w:type="spellStart"/>
                            <w:r>
                              <w:rPr>
                                <w:rFonts w:ascii="Sans Serif" w:eastAsia="ＭＳ ゴシック" w:hAnsi="Sans Serif" w:cs="Lucida Sans Unicode"/>
                                <w:b/>
                                <w:bCs/>
                                <w:color w:val="000000"/>
                                <w:kern w:val="24"/>
                                <w:lang w:val="en-GB"/>
                              </w:rPr>
                              <w:t>Kleinman</w:t>
                            </w:r>
                            <w:proofErr w:type="spellEnd"/>
                            <w:r>
                              <w:rPr>
                                <w:rFonts w:ascii="Sans Serif" w:eastAsia="ＭＳ ゴシック" w:hAnsi="Sans Serif" w:cs="Lucida Sans Unicode"/>
                                <w:b/>
                                <w:bCs/>
                                <w:color w:val="000000"/>
                                <w:kern w:val="24"/>
                                <w:lang w:val="en-GB"/>
                              </w:rPr>
                              <w:t>, M. E. et al. Circulation 2010</w:t>
                            </w:r>
                            <w:proofErr w:type="gramStart"/>
                            <w:r>
                              <w:rPr>
                                <w:rFonts w:ascii="Sans Serif" w:eastAsia="ＭＳ ゴシック" w:hAnsi="Sans Serif" w:cs="Lucida Sans Unicode"/>
                                <w:b/>
                                <w:bCs/>
                                <w:color w:val="000000"/>
                                <w:kern w:val="24"/>
                                <w:lang w:val="en-GB"/>
                              </w:rPr>
                              <w:t>;122:S876</w:t>
                            </w:r>
                            <w:proofErr w:type="gramEnd"/>
                            <w:r>
                              <w:rPr>
                                <w:rFonts w:ascii="Sans Serif" w:eastAsia="ＭＳ ゴシック" w:hAnsi="Sans Serif" w:cs="Lucida Sans Unicode"/>
                                <w:b/>
                                <w:bCs/>
                                <w:color w:val="000000"/>
                                <w:kern w:val="24"/>
                                <w:lang w:val="en-GB"/>
                              </w:rPr>
                              <w:t>-S908</w:t>
                            </w:r>
                          </w:p>
                        </w:txbxContent>
                      </wps:txbx>
                      <wps:bodyPr lIns="90000" tIns="45000" rIns="90000" bIns="45000"/>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14.75pt;margin-top:456.25pt;width:518.7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" filled="f" stroked="f">
                <v:stroke joinstyle="round"/>
                <v:textbox inset="2.5mm,1.25mm,2.5mm,1.25mm">
                  <w:txbxContent>
                    <w:p w14:paraId="12A940BC" w14:textId="77777777" w:rsidR="00DE4CFB" w:rsidRDefault="00DE4CFB" w:rsidP="00DE4CFB">
                      <w:pPr>
                        <w:pStyle w:val="NormalWeb"/>
                        <w:kinsoku w:val="0"/>
                        <w:overflowPunct w:val="0"/>
                        <w:spacing w:before="0" w:beforeAutospacing="0" w:after="0" w:afterAutospacing="0" w:line="223" w:lineRule="auto"/>
                        <w:textAlignment w:val="baseline"/>
                      </w:pPr>
                      <w:r>
                        <w:rPr>
                          <w:rFonts w:ascii="Sans Serif" w:eastAsia="ＭＳ ゴシック" w:hAnsi="Sans Serif" w:cs="Lucida Sans Unicode"/>
                          <w:b/>
                          <w:bCs/>
                          <w:color w:val="000000"/>
                          <w:kern w:val="24"/>
                          <w:lang w:val="en-GB"/>
                        </w:rPr>
                        <w:t>Kleinman, M. E. et al. Circulation 2010;122:S876-S908</w:t>
                      </w:r>
                    </w:p>
                  </w:txbxContent>
                </v:textbox>
                <w10:wrap type="square"/>
              </v:shape>
            </w:pict>
          </mc:Fallback>
        </mc:AlternateContent>
      </w:r>
      <w:r w:rsidR="00CC01A3">
        <w:br w:type="page"/>
      </w:r>
    </w:p>
    <w:tbl>
      <w:tblPr>
        <w:tblW w:w="5000" w:type="pct"/>
        <w:tblCellSpacing w:w="0" w:type="dxa"/>
        <w:shd w:val="clear" w:color="auto" w:fill="E1E1E1"/>
        <w:tblCellMar>
          <w:left w:w="0" w:type="dxa"/>
          <w:right w:w="0" w:type="dxa"/>
        </w:tblCellMar>
        <w:tblLook w:val="04A0" w:firstRow="1" w:lastRow="0" w:firstColumn="1" w:lastColumn="0" w:noHBand="0" w:noVBand="1"/>
      </w:tblPr>
      <w:tblGrid>
        <w:gridCol w:w="468"/>
        <w:gridCol w:w="8892"/>
      </w:tblGrid>
      <w:tr w:rsidR="00CC01A3" w:rsidRPr="00AA542B" w14:paraId="65492F35" w14:textId="77777777" w:rsidTr="00DE4CFB">
        <w:trPr>
          <w:tblCellSpacing w:w="0" w:type="dxa"/>
        </w:trPr>
        <w:tc>
          <w:tcPr>
            <w:tcW w:w="250" w:type="pct"/>
            <w:shd w:val="clear" w:color="auto" w:fill="FFFFFF"/>
            <w:vAlign w:val="center"/>
            <w:hideMark/>
          </w:tcPr>
          <w:p w14:paraId="6DCC495B" w14:textId="6129F34B" w:rsidR="00CC01A3" w:rsidRPr="00AA542B" w:rsidRDefault="00E80A26" w:rsidP="00DE4CFB">
            <w:pPr>
              <w:spacing w:after="0" w:line="240" w:lineRule="auto"/>
            </w:pPr>
            <w:r>
              <w:rPr>
                <w:noProof/>
                <w:lang w:bidi="ar-SA"/>
              </w:rPr>
              <w:lastRenderedPageBreak/>
              <w:drawing>
                <wp:inline distT="0" distB="0" distL="0" distR="0" wp14:anchorId="70DFB59F" wp14:editId="46EF30A5">
                  <wp:extent cx="91440" cy="203200"/>
                  <wp:effectExtent l="0" t="0" r="10160" b="0"/>
                  <wp:docPr id="3" name="Picture 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 cy="203200"/>
                          </a:xfrm>
                          <a:prstGeom prst="rect">
                            <a:avLst/>
                          </a:prstGeom>
                          <a:noFill/>
                          <a:ln>
                            <a:noFill/>
                          </a:ln>
                        </pic:spPr>
                      </pic:pic>
                    </a:graphicData>
                  </a:graphic>
                </wp:inline>
              </w:drawing>
            </w:r>
          </w:p>
        </w:tc>
        <w:tc>
          <w:tcPr>
            <w:tcW w:w="4750" w:type="pct"/>
            <w:shd w:val="clear" w:color="auto" w:fill="E1E1E1"/>
            <w:vAlign w:val="center"/>
            <w:hideMark/>
          </w:tcPr>
          <w:p w14:paraId="512721D1" w14:textId="19F94183" w:rsidR="00CC01A3" w:rsidRPr="00AA542B" w:rsidRDefault="00CC01A3" w:rsidP="00CC01A3">
            <w:pPr>
              <w:spacing w:after="0" w:line="240" w:lineRule="auto"/>
              <w:jc w:val="center"/>
              <w:rPr>
                <w:b/>
                <w:bCs/>
              </w:rPr>
            </w:pPr>
            <w:r w:rsidRPr="00AA542B">
              <w:rPr>
                <w:b/>
                <w:bCs/>
                <w:sz w:val="36"/>
                <w:szCs w:val="36"/>
              </w:rPr>
              <w:t>Medications</w:t>
            </w:r>
          </w:p>
        </w:tc>
      </w:tr>
    </w:tbl>
    <w:p w14:paraId="43A4EDC1" w14:textId="77777777" w:rsidR="00CC01A3" w:rsidRPr="00AA542B" w:rsidRDefault="00CC01A3" w:rsidP="00CC01A3">
      <w:pPr>
        <w:spacing w:before="100" w:beforeAutospacing="1" w:after="100" w:afterAutospacing="1" w:line="240" w:lineRule="auto"/>
      </w:pPr>
      <w:r w:rsidRPr="00AA542B">
        <w:t> </w:t>
      </w:r>
      <w:r w:rsidRPr="00AA542B">
        <w:br/>
      </w:r>
      <w:r w:rsidRPr="00AA542B">
        <w:rPr>
          <w:b/>
          <w:bCs/>
        </w:rPr>
        <w:t>Adenosine</w:t>
      </w:r>
      <w:r w:rsidRPr="00AA542B">
        <w:br/>
        <w:t xml:space="preserve">Adenosine causes a temporary </w:t>
      </w:r>
      <w:proofErr w:type="spellStart"/>
      <w:r w:rsidRPr="00AA542B">
        <w:t>atrioventricular</w:t>
      </w:r>
      <w:proofErr w:type="spellEnd"/>
      <w:r w:rsidRPr="00AA542B">
        <w:t xml:space="preserve"> (AV) nodal conduction</w:t>
      </w:r>
      <w:r w:rsidRPr="00AA542B">
        <w:rPr>
          <w:vertAlign w:val="superscript"/>
        </w:rPr>
        <w:t xml:space="preserve"> </w:t>
      </w:r>
      <w:r w:rsidRPr="00AA542B">
        <w:t>block and interrupts reentry circuits that involve the AV node.</w:t>
      </w:r>
      <w:r w:rsidRPr="00AA542B">
        <w:rPr>
          <w:vertAlign w:val="superscript"/>
        </w:rPr>
        <w:t xml:space="preserve"> </w:t>
      </w:r>
      <w:r w:rsidRPr="00AA542B">
        <w:t>The drug has a wide safety margin because of its short half-life.</w:t>
      </w:r>
      <w:r w:rsidRPr="00AA542B">
        <w:rPr>
          <w:vertAlign w:val="superscript"/>
        </w:rPr>
        <w:t xml:space="preserve"> </w:t>
      </w:r>
      <w:r w:rsidRPr="00AA542B">
        <w:t>Adenosine should be given only IV or IO, followed by a rapid</w:t>
      </w:r>
      <w:r w:rsidRPr="00AA542B">
        <w:rPr>
          <w:vertAlign w:val="superscript"/>
        </w:rPr>
        <w:t xml:space="preserve"> </w:t>
      </w:r>
      <w:r w:rsidRPr="00AA542B">
        <w:t>saline flush to promote drug delivery to the central circulation.</w:t>
      </w:r>
      <w:r w:rsidRPr="00AA542B">
        <w:rPr>
          <w:vertAlign w:val="superscript"/>
        </w:rPr>
        <w:t xml:space="preserve"> </w:t>
      </w:r>
      <w:r w:rsidRPr="00AA542B">
        <w:t>If adenosine is given IV, it should be administered as close</w:t>
      </w:r>
      <w:r w:rsidRPr="00AA542B">
        <w:rPr>
          <w:vertAlign w:val="superscript"/>
        </w:rPr>
        <w:t xml:space="preserve"> </w:t>
      </w:r>
      <w:r w:rsidRPr="00AA542B">
        <w:t>to the heart as possible. (See also "Arrhythmia.")</w:t>
      </w:r>
      <w:r w:rsidRPr="00AA542B">
        <w:rPr>
          <w:vertAlign w:val="superscript"/>
        </w:rPr>
        <w:t xml:space="preserve"> </w:t>
      </w:r>
    </w:p>
    <w:p w14:paraId="2941D55D" w14:textId="77777777" w:rsidR="00CC01A3" w:rsidRPr="00AA542B" w:rsidRDefault="00CC01A3" w:rsidP="00CC01A3">
      <w:pPr>
        <w:spacing w:before="100" w:beforeAutospacing="1" w:after="100" w:afterAutospacing="1" w:line="240" w:lineRule="auto"/>
      </w:pPr>
      <w:proofErr w:type="spellStart"/>
      <w:r w:rsidRPr="00AA542B">
        <w:rPr>
          <w:b/>
          <w:bCs/>
        </w:rPr>
        <w:t>Amiodarone</w:t>
      </w:r>
      <w:proofErr w:type="spellEnd"/>
      <w:r w:rsidRPr="00AA542B">
        <w:br/>
      </w:r>
      <w:proofErr w:type="spellStart"/>
      <w:r w:rsidRPr="00AA542B">
        <w:t>Amiodarone</w:t>
      </w:r>
      <w:proofErr w:type="spellEnd"/>
      <w:r w:rsidRPr="00AA542B">
        <w:t xml:space="preserve"> slows AV conduction, prolongs the AV refractory period</w:t>
      </w:r>
      <w:r w:rsidRPr="00AA542B">
        <w:rPr>
          <w:vertAlign w:val="superscript"/>
        </w:rPr>
        <w:t xml:space="preserve"> </w:t>
      </w:r>
      <w:r w:rsidRPr="00AA542B">
        <w:t>and QT interval, and slows ventricular conduction (widens the</w:t>
      </w:r>
      <w:r w:rsidRPr="00AA542B">
        <w:rPr>
          <w:vertAlign w:val="superscript"/>
        </w:rPr>
        <w:t xml:space="preserve"> </w:t>
      </w:r>
      <w:r w:rsidRPr="00AA542B">
        <w:t>QRS). Expert consultation is strongly recommended prior to administration</w:t>
      </w:r>
      <w:r w:rsidRPr="00AA542B">
        <w:rPr>
          <w:vertAlign w:val="superscript"/>
        </w:rPr>
        <w:t xml:space="preserve"> </w:t>
      </w:r>
      <w:r w:rsidRPr="00AA542B">
        <w:t xml:space="preserve">of </w:t>
      </w:r>
      <w:proofErr w:type="spellStart"/>
      <w:r w:rsidRPr="00AA542B">
        <w:t>amiodarone</w:t>
      </w:r>
      <w:proofErr w:type="spellEnd"/>
      <w:r w:rsidRPr="00AA542B">
        <w:t xml:space="preserve"> to a pediatric patient with a </w:t>
      </w:r>
      <w:proofErr w:type="spellStart"/>
      <w:r w:rsidRPr="00AA542B">
        <w:t>perfusing</w:t>
      </w:r>
      <w:proofErr w:type="spellEnd"/>
      <w:r w:rsidRPr="00AA542B">
        <w:t xml:space="preserve"> rhythm.</w:t>
      </w:r>
      <w:r w:rsidRPr="00AA542B">
        <w:rPr>
          <w:vertAlign w:val="superscript"/>
        </w:rPr>
        <w:t xml:space="preserve"> </w:t>
      </w:r>
      <w:r w:rsidRPr="00AA542B">
        <w:t>(See also "Arrhythmia.")</w:t>
      </w:r>
      <w:r w:rsidRPr="00AA542B">
        <w:rPr>
          <w:vertAlign w:val="superscript"/>
        </w:rPr>
        <w:t xml:space="preserve"> </w:t>
      </w:r>
    </w:p>
    <w:p w14:paraId="5DA318DD" w14:textId="77777777" w:rsidR="00CC01A3" w:rsidRPr="00AA542B" w:rsidRDefault="00CC01A3" w:rsidP="00CC01A3">
      <w:pPr>
        <w:spacing w:before="100" w:beforeAutospacing="1" w:after="100" w:afterAutospacing="1" w:line="240" w:lineRule="auto"/>
      </w:pPr>
      <w:r w:rsidRPr="00AA542B">
        <w:rPr>
          <w:b/>
          <w:bCs/>
          <w:i/>
          <w:iCs/>
          <w:sz w:val="20"/>
        </w:rPr>
        <w:t>Precautions</w:t>
      </w:r>
      <w:r w:rsidRPr="00AA542B">
        <w:br/>
        <w:t>Monitor blood pressure and electrocardiograph (ECG) during intravenous</w:t>
      </w:r>
      <w:r w:rsidRPr="00AA542B">
        <w:rPr>
          <w:vertAlign w:val="superscript"/>
        </w:rPr>
        <w:t xml:space="preserve"> </w:t>
      </w:r>
      <w:r w:rsidRPr="00AA542B">
        <w:t xml:space="preserve">administration of </w:t>
      </w:r>
      <w:proofErr w:type="spellStart"/>
      <w:r w:rsidRPr="00AA542B">
        <w:t>amiodarone</w:t>
      </w:r>
      <w:proofErr w:type="spellEnd"/>
      <w:r w:rsidRPr="00AA542B">
        <w:t xml:space="preserve">. If the patient has a </w:t>
      </w:r>
      <w:proofErr w:type="spellStart"/>
      <w:r w:rsidRPr="00AA542B">
        <w:t>perfusing</w:t>
      </w:r>
      <w:proofErr w:type="spellEnd"/>
      <w:r w:rsidRPr="00AA542B">
        <w:rPr>
          <w:vertAlign w:val="superscript"/>
        </w:rPr>
        <w:t xml:space="preserve"> </w:t>
      </w:r>
      <w:r w:rsidRPr="00AA542B">
        <w:t>rhythm, administer the drug as slowly (over 20 to 60 minutes)</w:t>
      </w:r>
      <w:r w:rsidRPr="00AA542B">
        <w:rPr>
          <w:vertAlign w:val="superscript"/>
        </w:rPr>
        <w:t xml:space="preserve"> </w:t>
      </w:r>
      <w:r w:rsidRPr="00AA542B">
        <w:t>as the patient's clinical condition allows</w:t>
      </w:r>
      <w:proofErr w:type="gramStart"/>
      <w:r w:rsidRPr="00AA542B">
        <w:t>;</w:t>
      </w:r>
      <w:proofErr w:type="gramEnd"/>
      <w:r w:rsidRPr="00AA542B">
        <w:t xml:space="preserve"> if the patient is</w:t>
      </w:r>
      <w:r w:rsidRPr="00AA542B">
        <w:rPr>
          <w:vertAlign w:val="superscript"/>
        </w:rPr>
        <w:t xml:space="preserve"> </w:t>
      </w:r>
      <w:r w:rsidRPr="00AA542B">
        <w:t xml:space="preserve">in VF/pulseless VT, give the drug as a rapid bolus. </w:t>
      </w:r>
      <w:proofErr w:type="spellStart"/>
      <w:r w:rsidRPr="00AA542B">
        <w:t>Amiodarone</w:t>
      </w:r>
      <w:proofErr w:type="spellEnd"/>
      <w:r w:rsidRPr="00AA542B">
        <w:rPr>
          <w:vertAlign w:val="superscript"/>
        </w:rPr>
        <w:t xml:space="preserve"> </w:t>
      </w:r>
      <w:r w:rsidRPr="00AA542B">
        <w:t xml:space="preserve">causes hypotension through its </w:t>
      </w:r>
      <w:proofErr w:type="spellStart"/>
      <w:r w:rsidRPr="00AA542B">
        <w:t>vasodilatory</w:t>
      </w:r>
      <w:proofErr w:type="spellEnd"/>
      <w:r w:rsidRPr="00AA542B">
        <w:t xml:space="preserve"> property, and the</w:t>
      </w:r>
      <w:r w:rsidRPr="00AA542B">
        <w:rPr>
          <w:vertAlign w:val="superscript"/>
        </w:rPr>
        <w:t xml:space="preserve"> </w:t>
      </w:r>
      <w:r w:rsidRPr="00AA542B">
        <w:t>severity is related to the infusion rate; hypotension is less</w:t>
      </w:r>
      <w:r w:rsidRPr="00AA542B">
        <w:rPr>
          <w:vertAlign w:val="superscript"/>
        </w:rPr>
        <w:t xml:space="preserve"> </w:t>
      </w:r>
      <w:r w:rsidRPr="00AA542B">
        <w:t>common with the aqueous form of amiodarone.</w:t>
      </w:r>
      <w:hyperlink r:id="rId16" w:anchor="B207" w:history="1">
        <w:r w:rsidRPr="00AA542B">
          <w:rPr>
            <w:color w:val="0000FF"/>
            <w:u w:val="single"/>
            <w:vertAlign w:val="superscript"/>
          </w:rPr>
          <w:t>207</w:t>
        </w:r>
      </w:hyperlink>
      <w:r w:rsidRPr="00AA542B">
        <w:t xml:space="preserve"> Decrease the</w:t>
      </w:r>
      <w:r w:rsidRPr="00AA542B">
        <w:rPr>
          <w:vertAlign w:val="superscript"/>
        </w:rPr>
        <w:t xml:space="preserve"> </w:t>
      </w:r>
      <w:r w:rsidRPr="00AA542B">
        <w:t>infusion rate if there is prolongation of the QT interval or</w:t>
      </w:r>
      <w:r w:rsidRPr="00AA542B">
        <w:rPr>
          <w:vertAlign w:val="superscript"/>
        </w:rPr>
        <w:t xml:space="preserve"> </w:t>
      </w:r>
      <w:r w:rsidRPr="00AA542B">
        <w:t>heart block; stop the infusion if the QRS widens to &gt;50%</w:t>
      </w:r>
      <w:r w:rsidRPr="00AA542B">
        <w:rPr>
          <w:vertAlign w:val="superscript"/>
        </w:rPr>
        <w:t xml:space="preserve"> </w:t>
      </w:r>
      <w:r w:rsidRPr="00AA542B">
        <w:t>of baseline or hypotension develops. Other potential complications</w:t>
      </w:r>
      <w:r w:rsidRPr="00AA542B">
        <w:rPr>
          <w:vertAlign w:val="superscript"/>
        </w:rPr>
        <w:t xml:space="preserve"> </w:t>
      </w:r>
      <w:r w:rsidRPr="00AA542B">
        <w:t xml:space="preserve">of </w:t>
      </w:r>
      <w:proofErr w:type="spellStart"/>
      <w:r w:rsidRPr="00AA542B">
        <w:t>amiodarone</w:t>
      </w:r>
      <w:proofErr w:type="spellEnd"/>
      <w:r w:rsidRPr="00AA542B">
        <w:t xml:space="preserve"> include bradycardia and </w:t>
      </w:r>
      <w:proofErr w:type="spellStart"/>
      <w:r w:rsidRPr="00AA542B">
        <w:t>torsades</w:t>
      </w:r>
      <w:proofErr w:type="spellEnd"/>
      <w:r w:rsidRPr="00AA542B">
        <w:t xml:space="preserve"> de pointes ventricular</w:t>
      </w:r>
      <w:r w:rsidRPr="00AA542B">
        <w:rPr>
          <w:vertAlign w:val="superscript"/>
        </w:rPr>
        <w:t xml:space="preserve"> </w:t>
      </w:r>
      <w:r w:rsidRPr="00AA542B">
        <w:t xml:space="preserve">tachycardia. </w:t>
      </w:r>
      <w:proofErr w:type="spellStart"/>
      <w:r w:rsidRPr="00AA542B">
        <w:t>Amiodarone</w:t>
      </w:r>
      <w:proofErr w:type="spellEnd"/>
      <w:r w:rsidRPr="00AA542B">
        <w:t xml:space="preserve"> should not be administered together</w:t>
      </w:r>
      <w:r w:rsidRPr="00AA542B">
        <w:rPr>
          <w:vertAlign w:val="superscript"/>
        </w:rPr>
        <w:t xml:space="preserve"> </w:t>
      </w:r>
      <w:r w:rsidRPr="00AA542B">
        <w:t>with another drug that causes QT prolongation, such as procainamide,</w:t>
      </w:r>
      <w:r w:rsidRPr="00AA542B">
        <w:rPr>
          <w:vertAlign w:val="superscript"/>
        </w:rPr>
        <w:t xml:space="preserve"> </w:t>
      </w:r>
      <w:r w:rsidRPr="00AA542B">
        <w:t>without expert consultation.</w:t>
      </w:r>
      <w:r w:rsidRPr="00AA542B">
        <w:rPr>
          <w:vertAlign w:val="superscript"/>
        </w:rPr>
        <w:t xml:space="preserve"> </w:t>
      </w:r>
    </w:p>
    <w:p w14:paraId="54FDCC72" w14:textId="77777777" w:rsidR="00CC01A3" w:rsidRPr="00AA542B" w:rsidRDefault="00CC01A3" w:rsidP="00CC01A3">
      <w:pPr>
        <w:spacing w:before="100" w:beforeAutospacing="1" w:after="100" w:afterAutospacing="1" w:line="240" w:lineRule="auto"/>
      </w:pPr>
      <w:r w:rsidRPr="00AA542B">
        <w:rPr>
          <w:b/>
          <w:bCs/>
        </w:rPr>
        <w:t>Atropine</w:t>
      </w:r>
      <w:r w:rsidRPr="00AA542B">
        <w:br/>
        <w:t xml:space="preserve">Atropine sulfate is a </w:t>
      </w:r>
      <w:proofErr w:type="spellStart"/>
      <w:r w:rsidRPr="00AA542B">
        <w:t>parasympatholytic</w:t>
      </w:r>
      <w:proofErr w:type="spellEnd"/>
      <w:r w:rsidRPr="00AA542B">
        <w:t xml:space="preserve"> drug that accelerates</w:t>
      </w:r>
      <w:r w:rsidRPr="00AA542B">
        <w:rPr>
          <w:vertAlign w:val="superscript"/>
        </w:rPr>
        <w:t xml:space="preserve"> </w:t>
      </w:r>
      <w:r w:rsidRPr="00AA542B">
        <w:t>sinus or atrial pacemakers and increases the speed of AV conduction.</w:t>
      </w:r>
      <w:r w:rsidRPr="00AA542B">
        <w:rPr>
          <w:vertAlign w:val="superscript"/>
        </w:rPr>
        <w:t xml:space="preserve"> </w:t>
      </w:r>
    </w:p>
    <w:p w14:paraId="27991C6A" w14:textId="77777777" w:rsidR="00CC01A3" w:rsidRPr="00AA542B" w:rsidRDefault="00CC01A3" w:rsidP="00CC01A3">
      <w:pPr>
        <w:spacing w:before="100" w:beforeAutospacing="1" w:after="100" w:afterAutospacing="1" w:line="240" w:lineRule="auto"/>
      </w:pPr>
      <w:r w:rsidRPr="00AA542B">
        <w:rPr>
          <w:b/>
          <w:bCs/>
          <w:i/>
          <w:iCs/>
          <w:sz w:val="20"/>
        </w:rPr>
        <w:t>Precautions</w:t>
      </w:r>
      <w:r w:rsidRPr="00AA542B">
        <w:br/>
        <w:t>Small doses of atropine (&lt;0.1 mg) may produce paradoxical</w:t>
      </w:r>
      <w:r w:rsidRPr="00AA542B">
        <w:rPr>
          <w:vertAlign w:val="superscript"/>
        </w:rPr>
        <w:t xml:space="preserve"> </w:t>
      </w:r>
      <w:r w:rsidRPr="00AA542B">
        <w:t>bradycardia because of its central effect.</w:t>
      </w:r>
      <w:hyperlink r:id="rId17" w:anchor="B208" w:history="1">
        <w:r w:rsidRPr="00AA542B">
          <w:rPr>
            <w:color w:val="0000FF"/>
            <w:u w:val="single"/>
            <w:vertAlign w:val="superscript"/>
          </w:rPr>
          <w:t>208</w:t>
        </w:r>
      </w:hyperlink>
      <w:r w:rsidRPr="00AA542B">
        <w:t xml:space="preserve"> Larger than recommended</w:t>
      </w:r>
      <w:r w:rsidRPr="00AA542B">
        <w:rPr>
          <w:vertAlign w:val="superscript"/>
        </w:rPr>
        <w:t xml:space="preserve"> </w:t>
      </w:r>
      <w:r w:rsidRPr="00AA542B">
        <w:t>doses may be required in special circumstances such as organophosphate</w:t>
      </w:r>
      <w:r w:rsidRPr="00AA542B">
        <w:rPr>
          <w:vertAlign w:val="superscript"/>
        </w:rPr>
        <w:t xml:space="preserve"> </w:t>
      </w:r>
      <w:r w:rsidRPr="00AA542B">
        <w:t>poisoning</w:t>
      </w:r>
      <w:hyperlink r:id="rId18" w:anchor="B209" w:history="1">
        <w:r w:rsidRPr="00AA542B">
          <w:rPr>
            <w:color w:val="0000FF"/>
            <w:u w:val="single"/>
            <w:vertAlign w:val="superscript"/>
          </w:rPr>
          <w:t>209</w:t>
        </w:r>
      </w:hyperlink>
      <w:r w:rsidRPr="00AA542B">
        <w:t xml:space="preserve"> or exposure to nerve gas agents.</w:t>
      </w:r>
      <w:r w:rsidRPr="00AA542B">
        <w:rPr>
          <w:vertAlign w:val="superscript"/>
        </w:rPr>
        <w:t xml:space="preserve"> </w:t>
      </w:r>
    </w:p>
    <w:p w14:paraId="7FDCA990" w14:textId="77777777" w:rsidR="00DE4CFB" w:rsidRDefault="00DE4CFB" w:rsidP="00CC01A3">
      <w:pPr>
        <w:spacing w:before="100" w:beforeAutospacing="1" w:after="100" w:afterAutospacing="1" w:line="240" w:lineRule="auto"/>
        <w:rPr>
          <w:b/>
          <w:bCs/>
        </w:rPr>
      </w:pPr>
    </w:p>
    <w:p w14:paraId="4F61EDD3" w14:textId="77777777" w:rsidR="00DE4CFB" w:rsidRDefault="00DE4CFB" w:rsidP="00CC01A3">
      <w:pPr>
        <w:spacing w:before="100" w:beforeAutospacing="1" w:after="100" w:afterAutospacing="1" w:line="240" w:lineRule="auto"/>
        <w:rPr>
          <w:b/>
          <w:bCs/>
        </w:rPr>
      </w:pPr>
    </w:p>
    <w:p w14:paraId="2EE1C9F4" w14:textId="77777777" w:rsidR="00DE4CFB" w:rsidRDefault="00DE4CFB" w:rsidP="00CC01A3">
      <w:pPr>
        <w:spacing w:before="100" w:beforeAutospacing="1" w:after="100" w:afterAutospacing="1" w:line="240" w:lineRule="auto"/>
        <w:rPr>
          <w:b/>
          <w:bCs/>
        </w:rPr>
      </w:pPr>
    </w:p>
    <w:p w14:paraId="37E3D0AC" w14:textId="77777777" w:rsidR="00CC01A3" w:rsidRPr="00AA542B" w:rsidRDefault="00CC01A3" w:rsidP="00CC01A3">
      <w:pPr>
        <w:spacing w:before="100" w:beforeAutospacing="1" w:after="100" w:afterAutospacing="1" w:line="240" w:lineRule="auto"/>
      </w:pPr>
      <w:r w:rsidRPr="00AA542B">
        <w:rPr>
          <w:b/>
          <w:bCs/>
        </w:rPr>
        <w:t>Calcium</w:t>
      </w:r>
      <w:r w:rsidRPr="00AA542B">
        <w:br/>
        <w:t>Calcium administration is not recommended for pediatric cardiopulmonary</w:t>
      </w:r>
      <w:r w:rsidRPr="00AA542B">
        <w:rPr>
          <w:vertAlign w:val="superscript"/>
        </w:rPr>
        <w:t xml:space="preserve"> </w:t>
      </w:r>
      <w:r w:rsidRPr="00AA542B">
        <w:t xml:space="preserve">arrest in the absence of documented </w:t>
      </w:r>
      <w:proofErr w:type="spellStart"/>
      <w:r w:rsidRPr="00AA542B">
        <w:t>hypocalcemia</w:t>
      </w:r>
      <w:proofErr w:type="spellEnd"/>
      <w:r w:rsidRPr="00AA542B">
        <w:t>, calcium channel</w:t>
      </w:r>
      <w:r w:rsidRPr="00AA542B">
        <w:rPr>
          <w:vertAlign w:val="superscript"/>
        </w:rPr>
        <w:t xml:space="preserve"> </w:t>
      </w:r>
      <w:r w:rsidRPr="00AA542B">
        <w:t xml:space="preserve">blocker overdose, </w:t>
      </w:r>
      <w:proofErr w:type="spellStart"/>
      <w:r w:rsidRPr="00AA542B">
        <w:t>hypermagnesemia</w:t>
      </w:r>
      <w:proofErr w:type="spellEnd"/>
      <w:r w:rsidRPr="00AA542B">
        <w:t xml:space="preserve">, or </w:t>
      </w:r>
      <w:r w:rsidRPr="00AA542B">
        <w:lastRenderedPageBreak/>
        <w:t>hyperkalemia (Class III,</w:t>
      </w:r>
      <w:r w:rsidRPr="00AA542B">
        <w:rPr>
          <w:vertAlign w:val="superscript"/>
        </w:rPr>
        <w:t xml:space="preserve"> </w:t>
      </w:r>
      <w:r w:rsidRPr="00AA542B">
        <w:t>LOE B). Routine calcium administration in cardiac arrest provides</w:t>
      </w:r>
      <w:r w:rsidRPr="00AA542B">
        <w:rPr>
          <w:vertAlign w:val="superscript"/>
        </w:rPr>
        <w:t xml:space="preserve"> </w:t>
      </w:r>
      <w:r w:rsidRPr="00AA542B">
        <w:t>no benefit</w:t>
      </w:r>
      <w:hyperlink r:id="rId19" w:anchor="B210" w:history="1">
        <w:r w:rsidRPr="00AA542B">
          <w:rPr>
            <w:color w:val="0000FF"/>
            <w:u w:val="single"/>
            <w:vertAlign w:val="superscript"/>
          </w:rPr>
          <w:t>210</w:t>
        </w:r>
      </w:hyperlink>
      <w:hyperlink r:id="rId20" w:anchor="B211" w:history="1">
        <w:r w:rsidRPr="00AA542B">
          <w:rPr>
            <w:color w:val="0000FF"/>
            <w:u w:val="single"/>
            <w:vertAlign w:val="superscript"/>
          </w:rPr>
          <w:t>–</w:t>
        </w:r>
      </w:hyperlink>
      <w:hyperlink r:id="rId21" w:anchor="B221" w:history="1">
        <w:r w:rsidRPr="00AA542B">
          <w:rPr>
            <w:color w:val="0000FF"/>
            <w:u w:val="single"/>
            <w:vertAlign w:val="superscript"/>
          </w:rPr>
          <w:t>221</w:t>
        </w:r>
      </w:hyperlink>
      <w:r w:rsidRPr="00AA542B">
        <w:t xml:space="preserve"> and may be harmful.</w:t>
      </w:r>
      <w:hyperlink r:id="rId22" w:anchor="B210" w:history="1">
        <w:r w:rsidRPr="00AA542B">
          <w:rPr>
            <w:color w:val="0000FF"/>
            <w:u w:val="single"/>
            <w:vertAlign w:val="superscript"/>
          </w:rPr>
          <w:t>210</w:t>
        </w:r>
      </w:hyperlink>
      <w:hyperlink r:id="rId23" w:anchor="B211" w:history="1">
        <w:r w:rsidRPr="00AA542B">
          <w:rPr>
            <w:color w:val="0000FF"/>
            <w:u w:val="single"/>
            <w:vertAlign w:val="superscript"/>
          </w:rPr>
          <w:t>–</w:t>
        </w:r>
      </w:hyperlink>
      <w:hyperlink r:id="rId24" w:anchor="B212" w:history="1">
        <w:r w:rsidRPr="00AA542B">
          <w:rPr>
            <w:color w:val="0000FF"/>
            <w:u w:val="single"/>
            <w:vertAlign w:val="superscript"/>
          </w:rPr>
          <w:t>212</w:t>
        </w:r>
      </w:hyperlink>
      <w:r w:rsidRPr="00AA542B">
        <w:rPr>
          <w:vertAlign w:val="superscript"/>
        </w:rPr>
        <w:t xml:space="preserve"> </w:t>
      </w:r>
    </w:p>
    <w:p w14:paraId="39C918DF" w14:textId="77777777" w:rsidR="00CC01A3" w:rsidRPr="00AA542B" w:rsidRDefault="00CC01A3" w:rsidP="00CC01A3">
      <w:pPr>
        <w:spacing w:before="100" w:beforeAutospacing="1" w:after="100" w:afterAutospacing="1" w:line="240" w:lineRule="auto"/>
      </w:pPr>
      <w:r w:rsidRPr="00AA542B">
        <w:t>If calcium administration is indicated during cardiac arrest,</w:t>
      </w:r>
      <w:r w:rsidRPr="00AA542B">
        <w:rPr>
          <w:vertAlign w:val="superscript"/>
        </w:rPr>
        <w:t xml:space="preserve"> </w:t>
      </w:r>
      <w:r w:rsidRPr="00AA542B">
        <w:t xml:space="preserve">either calcium chloride or calcium </w:t>
      </w:r>
      <w:proofErr w:type="spellStart"/>
      <w:r w:rsidRPr="00AA542B">
        <w:t>gluconate</w:t>
      </w:r>
      <w:proofErr w:type="spellEnd"/>
      <w:r w:rsidRPr="00AA542B">
        <w:t xml:space="preserve"> may be considered.</w:t>
      </w:r>
      <w:r w:rsidRPr="00AA542B">
        <w:rPr>
          <w:vertAlign w:val="superscript"/>
        </w:rPr>
        <w:t xml:space="preserve"> </w:t>
      </w:r>
      <w:r w:rsidRPr="00AA542B">
        <w:t>Hepatic dysfunction does not appear to alter the ability of</w:t>
      </w:r>
      <w:r w:rsidRPr="00AA542B">
        <w:rPr>
          <w:vertAlign w:val="superscript"/>
        </w:rPr>
        <w:t xml:space="preserve"> </w:t>
      </w:r>
      <w:r w:rsidRPr="00AA542B">
        <w:t xml:space="preserve">calcium </w:t>
      </w:r>
      <w:proofErr w:type="spellStart"/>
      <w:r w:rsidRPr="00AA542B">
        <w:t>gluconate</w:t>
      </w:r>
      <w:proofErr w:type="spellEnd"/>
      <w:r w:rsidRPr="00AA542B">
        <w:t xml:space="preserve"> to raise serum calcium levels.</w:t>
      </w:r>
      <w:hyperlink r:id="rId25" w:anchor="B222" w:history="1">
        <w:r w:rsidRPr="00AA542B">
          <w:rPr>
            <w:color w:val="0000FF"/>
            <w:u w:val="single"/>
            <w:vertAlign w:val="superscript"/>
          </w:rPr>
          <w:t>222</w:t>
        </w:r>
      </w:hyperlink>
      <w:r w:rsidRPr="00AA542B">
        <w:t xml:space="preserve"> In critically</w:t>
      </w:r>
      <w:r w:rsidRPr="00AA542B">
        <w:rPr>
          <w:vertAlign w:val="superscript"/>
        </w:rPr>
        <w:t xml:space="preserve"> </w:t>
      </w:r>
      <w:r w:rsidRPr="00AA542B">
        <w:t>ill children, calcium chloride may be preferred because it results</w:t>
      </w:r>
      <w:r w:rsidRPr="00AA542B">
        <w:rPr>
          <w:vertAlign w:val="superscript"/>
        </w:rPr>
        <w:t xml:space="preserve"> </w:t>
      </w:r>
      <w:r w:rsidRPr="00AA542B">
        <w:t>in a greater increase in ionized calcium during the treatment</w:t>
      </w:r>
      <w:r w:rsidRPr="00AA542B">
        <w:rPr>
          <w:vertAlign w:val="superscript"/>
        </w:rPr>
        <w:t xml:space="preserve"> </w:t>
      </w:r>
      <w:r w:rsidRPr="00AA542B">
        <w:t>of hypocalcemia.</w:t>
      </w:r>
      <w:hyperlink r:id="rId26" w:anchor="B222A" w:history="1">
        <w:r w:rsidRPr="00AA542B">
          <w:rPr>
            <w:color w:val="0000FF"/>
            <w:u w:val="single"/>
            <w:vertAlign w:val="superscript"/>
          </w:rPr>
          <w:t>222A</w:t>
        </w:r>
      </w:hyperlink>
      <w:r w:rsidRPr="00AA542B">
        <w:t xml:space="preserve"> In the </w:t>
      </w:r>
      <w:proofErr w:type="spellStart"/>
      <w:r w:rsidRPr="00AA542B">
        <w:t>nonarrest</w:t>
      </w:r>
      <w:proofErr w:type="spellEnd"/>
      <w:r w:rsidRPr="00AA542B">
        <w:t xml:space="preserve"> setting, if the only venous</w:t>
      </w:r>
      <w:r w:rsidRPr="00AA542B">
        <w:rPr>
          <w:vertAlign w:val="superscript"/>
        </w:rPr>
        <w:t xml:space="preserve"> </w:t>
      </w:r>
      <w:r w:rsidRPr="00AA542B">
        <w:t xml:space="preserve">access is peripheral, calcium </w:t>
      </w:r>
      <w:proofErr w:type="spellStart"/>
      <w:r w:rsidRPr="00AA542B">
        <w:t>gluconate</w:t>
      </w:r>
      <w:proofErr w:type="spellEnd"/>
      <w:r w:rsidRPr="00AA542B">
        <w:t xml:space="preserve"> is recommended because</w:t>
      </w:r>
      <w:r w:rsidRPr="00AA542B">
        <w:rPr>
          <w:vertAlign w:val="superscript"/>
        </w:rPr>
        <w:t xml:space="preserve"> </w:t>
      </w:r>
      <w:r w:rsidRPr="00AA542B">
        <w:t>it has a lower osmolality than calcium chloride and is therefore</w:t>
      </w:r>
      <w:r w:rsidRPr="00AA542B">
        <w:rPr>
          <w:vertAlign w:val="superscript"/>
        </w:rPr>
        <w:t xml:space="preserve"> </w:t>
      </w:r>
      <w:r w:rsidRPr="00AA542B">
        <w:t>less irritating to the vein.</w:t>
      </w:r>
      <w:r w:rsidRPr="00AA542B">
        <w:rPr>
          <w:vertAlign w:val="superscript"/>
        </w:rPr>
        <w:t xml:space="preserve"> </w:t>
      </w:r>
    </w:p>
    <w:p w14:paraId="72CBFA4D" w14:textId="4E6613F4" w:rsidR="00CC01A3" w:rsidRPr="00AA542B" w:rsidRDefault="00CC01A3" w:rsidP="00CC01A3">
      <w:pPr>
        <w:spacing w:before="100" w:beforeAutospacing="1" w:after="100" w:afterAutospacing="1" w:line="240" w:lineRule="auto"/>
      </w:pPr>
      <w:r w:rsidRPr="00AA542B">
        <w:rPr>
          <w:b/>
          <w:bCs/>
        </w:rPr>
        <w:t>Epinephrine</w:t>
      </w:r>
      <w:r w:rsidRPr="00AA542B">
        <w:br/>
        <w:t xml:space="preserve">The </w:t>
      </w:r>
      <w:r w:rsidR="00E80A26">
        <w:rPr>
          <w:noProof/>
          <w:lang w:bidi="ar-SA"/>
        </w:rPr>
        <w:drawing>
          <wp:inline distT="0" distB="0" distL="0" distR="0" wp14:anchorId="5147877A" wp14:editId="439BE326">
            <wp:extent cx="81280" cy="60960"/>
            <wp:effectExtent l="0" t="0" r="0" b="0"/>
            <wp:docPr id="4" name="Picture 144"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lph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280" cy="60960"/>
                    </a:xfrm>
                    <a:prstGeom prst="rect">
                      <a:avLst/>
                    </a:prstGeom>
                    <a:noFill/>
                    <a:ln>
                      <a:noFill/>
                    </a:ln>
                  </pic:spPr>
                </pic:pic>
              </a:graphicData>
            </a:graphic>
          </wp:inline>
        </w:drawing>
      </w:r>
      <w:r w:rsidRPr="00AA542B">
        <w:t>-adrenergic-mediated vasoconstriction of epinephrine increases</w:t>
      </w:r>
      <w:r w:rsidRPr="00AA542B">
        <w:rPr>
          <w:vertAlign w:val="superscript"/>
        </w:rPr>
        <w:t xml:space="preserve"> </w:t>
      </w:r>
      <w:r w:rsidRPr="00AA542B">
        <w:t>aortic diastolic pressure and thus coronary perfusion pressure,</w:t>
      </w:r>
      <w:r w:rsidRPr="00AA542B">
        <w:rPr>
          <w:vertAlign w:val="superscript"/>
        </w:rPr>
        <w:t xml:space="preserve"> </w:t>
      </w:r>
      <w:r w:rsidRPr="00AA542B">
        <w:t>a critical determinant of successful resuscitation from cardiac</w:t>
      </w:r>
      <w:r w:rsidRPr="00AA542B">
        <w:rPr>
          <w:vertAlign w:val="superscript"/>
        </w:rPr>
        <w:t xml:space="preserve"> </w:t>
      </w:r>
      <w:r w:rsidRPr="00AA542B">
        <w:t>arrest.</w:t>
      </w:r>
      <w:hyperlink r:id="rId28" w:anchor="B223" w:history="1">
        <w:r w:rsidRPr="00AA542B">
          <w:rPr>
            <w:color w:val="0000FF"/>
            <w:u w:val="single"/>
            <w:vertAlign w:val="superscript"/>
          </w:rPr>
          <w:t>223</w:t>
        </w:r>
      </w:hyperlink>
      <w:r w:rsidRPr="00AA542B">
        <w:rPr>
          <w:vertAlign w:val="superscript"/>
        </w:rPr>
        <w:t>,</w:t>
      </w:r>
      <w:hyperlink r:id="rId29" w:anchor="B224" w:history="1">
        <w:r w:rsidRPr="00AA542B">
          <w:rPr>
            <w:color w:val="0000FF"/>
            <w:u w:val="single"/>
            <w:vertAlign w:val="superscript"/>
          </w:rPr>
          <w:t>224</w:t>
        </w:r>
      </w:hyperlink>
      <w:r w:rsidRPr="00AA542B">
        <w:t xml:space="preserve"> At low doses, the β-adrenergic effects may</w:t>
      </w:r>
      <w:r w:rsidRPr="00AA542B">
        <w:rPr>
          <w:vertAlign w:val="superscript"/>
        </w:rPr>
        <w:t xml:space="preserve"> </w:t>
      </w:r>
      <w:r w:rsidRPr="00AA542B">
        <w:t>predominate, leading to decreased systemic vascular resistance;</w:t>
      </w:r>
      <w:r w:rsidRPr="00AA542B">
        <w:rPr>
          <w:vertAlign w:val="superscript"/>
        </w:rPr>
        <w:t xml:space="preserve"> </w:t>
      </w:r>
      <w:r w:rsidRPr="00AA542B">
        <w:t xml:space="preserve">in the doses used during cardiac arrest, the </w:t>
      </w:r>
      <w:proofErr w:type="spellStart"/>
      <w:r w:rsidRPr="00AA542B">
        <w:t>vasoconstrictive</w:t>
      </w:r>
      <w:proofErr w:type="spellEnd"/>
      <w:r w:rsidRPr="00AA542B">
        <w:rPr>
          <w:vertAlign w:val="superscript"/>
        </w:rPr>
        <w:t xml:space="preserve"> </w:t>
      </w:r>
      <w:r w:rsidR="00E80A26">
        <w:rPr>
          <w:noProof/>
          <w:lang w:bidi="ar-SA"/>
        </w:rPr>
        <w:drawing>
          <wp:inline distT="0" distB="0" distL="0" distR="0" wp14:anchorId="402530C2" wp14:editId="7FBF533E">
            <wp:extent cx="81280" cy="60960"/>
            <wp:effectExtent l="0" t="0" r="0" b="0"/>
            <wp:docPr id="5" name="Picture 14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lph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280" cy="60960"/>
                    </a:xfrm>
                    <a:prstGeom prst="rect">
                      <a:avLst/>
                    </a:prstGeom>
                    <a:noFill/>
                    <a:ln>
                      <a:noFill/>
                    </a:ln>
                  </pic:spPr>
                </pic:pic>
              </a:graphicData>
            </a:graphic>
          </wp:inline>
        </w:drawing>
      </w:r>
      <w:r w:rsidRPr="00AA542B">
        <w:t>-effects predominate.</w:t>
      </w:r>
      <w:r w:rsidRPr="00AA542B">
        <w:rPr>
          <w:vertAlign w:val="superscript"/>
        </w:rPr>
        <w:t xml:space="preserve"> </w:t>
      </w:r>
    </w:p>
    <w:p w14:paraId="164E4D44" w14:textId="77777777" w:rsidR="00CC01A3" w:rsidRPr="00AA542B" w:rsidRDefault="00CC01A3" w:rsidP="00CC01A3">
      <w:pPr>
        <w:spacing w:before="100" w:beforeAutospacing="1" w:after="100" w:afterAutospacing="1" w:line="240" w:lineRule="auto"/>
      </w:pPr>
      <w:r w:rsidRPr="00AA542B">
        <w:rPr>
          <w:b/>
          <w:bCs/>
          <w:i/>
          <w:iCs/>
          <w:sz w:val="20"/>
        </w:rPr>
        <w:t>Precautions</w:t>
      </w:r>
    </w:p>
    <w:p w14:paraId="54F6F5C1" w14:textId="77777777" w:rsidR="00CC01A3" w:rsidRPr="00AA542B" w:rsidRDefault="00CC01A3" w:rsidP="00CC01A3">
      <w:pPr>
        <w:numPr>
          <w:ilvl w:val="0"/>
          <w:numId w:val="18"/>
        </w:numPr>
        <w:spacing w:before="100" w:beforeAutospacing="1" w:after="100" w:afterAutospacing="1" w:line="240" w:lineRule="auto"/>
      </w:pPr>
      <w:r w:rsidRPr="00AA542B">
        <w:t xml:space="preserve">Do not administer </w:t>
      </w:r>
      <w:proofErr w:type="spellStart"/>
      <w:r w:rsidRPr="00AA542B">
        <w:t>catecholamines</w:t>
      </w:r>
      <w:proofErr w:type="spellEnd"/>
      <w:r w:rsidRPr="00AA542B">
        <w:t xml:space="preserve"> and sodium bicarbonate simultaneously</w:t>
      </w:r>
      <w:r w:rsidRPr="00AA542B">
        <w:rPr>
          <w:vertAlign w:val="superscript"/>
        </w:rPr>
        <w:t xml:space="preserve"> </w:t>
      </w:r>
      <w:r w:rsidRPr="00AA542B">
        <w:t>through an IV catheter or tubing because alkaline solutions</w:t>
      </w:r>
      <w:r w:rsidRPr="00AA542B">
        <w:rPr>
          <w:vertAlign w:val="superscript"/>
        </w:rPr>
        <w:t xml:space="preserve"> </w:t>
      </w:r>
      <w:r w:rsidRPr="00AA542B">
        <w:t xml:space="preserve">such as the bicarbonate inactivate the </w:t>
      </w:r>
      <w:proofErr w:type="spellStart"/>
      <w:r w:rsidRPr="00AA542B">
        <w:t>catecholamines</w:t>
      </w:r>
      <w:proofErr w:type="spellEnd"/>
      <w:r w:rsidRPr="00AA542B">
        <w:t>.</w:t>
      </w:r>
      <w:r w:rsidRPr="00AA542B">
        <w:rPr>
          <w:vertAlign w:val="superscript"/>
        </w:rPr>
        <w:t xml:space="preserve"> </w:t>
      </w:r>
    </w:p>
    <w:p w14:paraId="213ED4F7" w14:textId="77777777" w:rsidR="00CC01A3" w:rsidRPr="00AA542B" w:rsidRDefault="00CC01A3" w:rsidP="00CC01A3">
      <w:pPr>
        <w:numPr>
          <w:ilvl w:val="0"/>
          <w:numId w:val="18"/>
        </w:numPr>
        <w:spacing w:before="100" w:beforeAutospacing="1" w:after="100" w:afterAutospacing="1" w:line="240" w:lineRule="auto"/>
      </w:pPr>
      <w:r w:rsidRPr="00AA542B">
        <w:t>In</w:t>
      </w:r>
      <w:r w:rsidRPr="00AA542B">
        <w:rPr>
          <w:vertAlign w:val="superscript"/>
        </w:rPr>
        <w:t xml:space="preserve"> </w:t>
      </w:r>
      <w:r w:rsidRPr="00AA542B">
        <w:t xml:space="preserve">patients with a </w:t>
      </w:r>
      <w:proofErr w:type="spellStart"/>
      <w:r w:rsidRPr="00AA542B">
        <w:t>perfusing</w:t>
      </w:r>
      <w:proofErr w:type="spellEnd"/>
      <w:r w:rsidRPr="00AA542B">
        <w:t xml:space="preserve"> rhythm, epinephrine causes tachycardia;</w:t>
      </w:r>
      <w:r w:rsidRPr="00AA542B">
        <w:rPr>
          <w:vertAlign w:val="superscript"/>
        </w:rPr>
        <w:t xml:space="preserve"> </w:t>
      </w:r>
      <w:r w:rsidRPr="00AA542B">
        <w:t xml:space="preserve">it may also cause ventricular </w:t>
      </w:r>
      <w:proofErr w:type="spellStart"/>
      <w:r w:rsidRPr="00AA542B">
        <w:t>ectopy</w:t>
      </w:r>
      <w:proofErr w:type="spellEnd"/>
      <w:r w:rsidRPr="00AA542B">
        <w:t xml:space="preserve">, </w:t>
      </w:r>
      <w:proofErr w:type="spellStart"/>
      <w:r w:rsidRPr="00AA542B">
        <w:t>tachyarrhythmias</w:t>
      </w:r>
      <w:proofErr w:type="spellEnd"/>
      <w:r w:rsidRPr="00AA542B">
        <w:t>, vasoconstriction,</w:t>
      </w:r>
      <w:r w:rsidRPr="00AA542B">
        <w:rPr>
          <w:vertAlign w:val="superscript"/>
        </w:rPr>
        <w:t xml:space="preserve"> </w:t>
      </w:r>
      <w:r w:rsidRPr="00AA542B">
        <w:t>and hypertension.</w:t>
      </w:r>
      <w:r w:rsidRPr="00AA542B">
        <w:rPr>
          <w:vertAlign w:val="superscript"/>
        </w:rPr>
        <w:t xml:space="preserve"> </w:t>
      </w:r>
    </w:p>
    <w:p w14:paraId="027CD822" w14:textId="77777777" w:rsidR="00CC01A3" w:rsidRPr="00AA542B" w:rsidRDefault="00CC01A3" w:rsidP="00CC01A3">
      <w:pPr>
        <w:spacing w:before="100" w:beforeAutospacing="1" w:after="100" w:afterAutospacing="1" w:line="240" w:lineRule="auto"/>
      </w:pPr>
      <w:r w:rsidRPr="00AA542B">
        <w:rPr>
          <w:b/>
          <w:bCs/>
        </w:rPr>
        <w:t>Glucose</w:t>
      </w:r>
      <w:r w:rsidRPr="00AA542B">
        <w:br/>
        <w:t>Because infants have a relatively high glucose requirement and</w:t>
      </w:r>
      <w:r w:rsidRPr="00AA542B">
        <w:rPr>
          <w:vertAlign w:val="superscript"/>
        </w:rPr>
        <w:t xml:space="preserve"> </w:t>
      </w:r>
      <w:r w:rsidRPr="00AA542B">
        <w:t>low glycogen stores, they may develop hypoglycemia when energy</w:t>
      </w:r>
      <w:r w:rsidRPr="00AA542B">
        <w:rPr>
          <w:vertAlign w:val="superscript"/>
        </w:rPr>
        <w:t xml:space="preserve"> </w:t>
      </w:r>
      <w:r w:rsidRPr="00AA542B">
        <w:t>requirements rise.</w:t>
      </w:r>
      <w:hyperlink r:id="rId30" w:anchor="B225" w:history="1">
        <w:r w:rsidRPr="00AA542B">
          <w:rPr>
            <w:color w:val="0000FF"/>
            <w:u w:val="single"/>
            <w:vertAlign w:val="superscript"/>
          </w:rPr>
          <w:t>225</w:t>
        </w:r>
      </w:hyperlink>
      <w:r w:rsidRPr="00AA542B">
        <w:t xml:space="preserve"> Check blood glucose concentration during</w:t>
      </w:r>
      <w:r w:rsidRPr="00AA542B">
        <w:rPr>
          <w:vertAlign w:val="superscript"/>
        </w:rPr>
        <w:t xml:space="preserve"> </w:t>
      </w:r>
      <w:r w:rsidRPr="00AA542B">
        <w:t>the resuscitation and treat hypoglycemia promptly (Class I,</w:t>
      </w:r>
      <w:r w:rsidRPr="00AA542B">
        <w:rPr>
          <w:vertAlign w:val="superscript"/>
        </w:rPr>
        <w:t xml:space="preserve"> </w:t>
      </w:r>
      <w:r w:rsidRPr="00AA542B">
        <w:t>LOE C).</w:t>
      </w:r>
      <w:hyperlink r:id="rId31" w:anchor="B226" w:history="1">
        <w:r w:rsidRPr="00AA542B">
          <w:rPr>
            <w:color w:val="0000FF"/>
            <w:u w:val="single"/>
            <w:vertAlign w:val="superscript"/>
          </w:rPr>
          <w:t>226</w:t>
        </w:r>
      </w:hyperlink>
      <w:r w:rsidRPr="00AA542B">
        <w:rPr>
          <w:vertAlign w:val="superscript"/>
        </w:rPr>
        <w:t xml:space="preserve"> </w:t>
      </w:r>
    </w:p>
    <w:p w14:paraId="0A7C4002" w14:textId="77777777" w:rsidR="00CC01A3" w:rsidRPr="00AA542B" w:rsidRDefault="00CC01A3" w:rsidP="00CC01A3">
      <w:pPr>
        <w:spacing w:before="100" w:beforeAutospacing="1" w:after="100" w:afterAutospacing="1" w:line="240" w:lineRule="auto"/>
      </w:pPr>
      <w:r w:rsidRPr="00AA542B">
        <w:rPr>
          <w:b/>
          <w:bCs/>
        </w:rPr>
        <w:t>Lidocaine</w:t>
      </w:r>
      <w:r w:rsidRPr="00AA542B">
        <w:br/>
        <w:t>Lidocaine decreases automaticity and suppresses ventricular</w:t>
      </w:r>
      <w:r w:rsidRPr="00AA542B">
        <w:rPr>
          <w:vertAlign w:val="superscript"/>
        </w:rPr>
        <w:t xml:space="preserve"> </w:t>
      </w:r>
      <w:r w:rsidRPr="00AA542B">
        <w:t>arrhythmias,</w:t>
      </w:r>
      <w:hyperlink r:id="rId32" w:anchor="B227" w:history="1">
        <w:r w:rsidRPr="00AA542B">
          <w:rPr>
            <w:color w:val="0000FF"/>
            <w:u w:val="single"/>
            <w:vertAlign w:val="superscript"/>
          </w:rPr>
          <w:t>227</w:t>
        </w:r>
      </w:hyperlink>
      <w:r w:rsidRPr="00AA542B">
        <w:t xml:space="preserve"> but is not as effective as </w:t>
      </w:r>
      <w:proofErr w:type="spellStart"/>
      <w:r w:rsidRPr="00AA542B">
        <w:t>amiodarone</w:t>
      </w:r>
      <w:proofErr w:type="spellEnd"/>
      <w:r w:rsidRPr="00AA542B">
        <w:t xml:space="preserve"> for improving</w:t>
      </w:r>
      <w:r w:rsidRPr="00AA542B">
        <w:rPr>
          <w:vertAlign w:val="superscript"/>
        </w:rPr>
        <w:t xml:space="preserve"> </w:t>
      </w:r>
      <w:r w:rsidRPr="00AA542B">
        <w:t>ROSC or survival to hospital admission among adult patients</w:t>
      </w:r>
      <w:r w:rsidRPr="00AA542B">
        <w:rPr>
          <w:vertAlign w:val="superscript"/>
        </w:rPr>
        <w:t xml:space="preserve"> </w:t>
      </w:r>
      <w:r w:rsidRPr="00AA542B">
        <w:t>with VF refractory to shocks and epinephrine.</w:t>
      </w:r>
      <w:hyperlink r:id="rId33" w:anchor="B228" w:history="1">
        <w:r w:rsidRPr="00AA542B">
          <w:rPr>
            <w:color w:val="0000FF"/>
            <w:u w:val="single"/>
            <w:vertAlign w:val="superscript"/>
          </w:rPr>
          <w:t>228</w:t>
        </w:r>
      </w:hyperlink>
      <w:r w:rsidRPr="00AA542B">
        <w:t xml:space="preserve"> Neither lidocaine</w:t>
      </w:r>
      <w:r w:rsidRPr="00AA542B">
        <w:rPr>
          <w:vertAlign w:val="superscript"/>
        </w:rPr>
        <w:t xml:space="preserve"> </w:t>
      </w:r>
      <w:r w:rsidRPr="00AA542B">
        <w:t xml:space="preserve">nor </w:t>
      </w:r>
      <w:proofErr w:type="spellStart"/>
      <w:r w:rsidRPr="00AA542B">
        <w:t>amiodarone</w:t>
      </w:r>
      <w:proofErr w:type="spellEnd"/>
      <w:r w:rsidRPr="00AA542B">
        <w:t xml:space="preserve"> has been shown to improve survival to hospital</w:t>
      </w:r>
      <w:r w:rsidRPr="00AA542B">
        <w:rPr>
          <w:vertAlign w:val="superscript"/>
        </w:rPr>
        <w:t xml:space="preserve"> </w:t>
      </w:r>
      <w:r w:rsidRPr="00AA542B">
        <w:t>discharge.</w:t>
      </w:r>
      <w:r w:rsidRPr="00AA542B">
        <w:rPr>
          <w:vertAlign w:val="superscript"/>
        </w:rPr>
        <w:t xml:space="preserve"> </w:t>
      </w:r>
    </w:p>
    <w:p w14:paraId="5BB05449" w14:textId="77777777" w:rsidR="00CC01A3" w:rsidRPr="00AA542B" w:rsidRDefault="00CC01A3" w:rsidP="00CC01A3">
      <w:pPr>
        <w:spacing w:before="100" w:beforeAutospacing="1" w:after="100" w:afterAutospacing="1" w:line="240" w:lineRule="auto"/>
      </w:pPr>
      <w:r w:rsidRPr="00AA542B">
        <w:rPr>
          <w:b/>
          <w:bCs/>
          <w:i/>
          <w:iCs/>
          <w:sz w:val="20"/>
        </w:rPr>
        <w:t>Precautions</w:t>
      </w:r>
      <w:r w:rsidRPr="00AA542B">
        <w:br/>
        <w:t>Lidocaine toxicity includes myocardial and circulatory depression,</w:t>
      </w:r>
      <w:r w:rsidRPr="00AA542B">
        <w:rPr>
          <w:vertAlign w:val="superscript"/>
        </w:rPr>
        <w:t xml:space="preserve"> </w:t>
      </w:r>
      <w:r w:rsidRPr="00AA542B">
        <w:t>drowsiness, disorientation, muscle twitching, and seizures,</w:t>
      </w:r>
      <w:r w:rsidRPr="00AA542B">
        <w:rPr>
          <w:vertAlign w:val="superscript"/>
        </w:rPr>
        <w:t xml:space="preserve"> </w:t>
      </w:r>
      <w:r w:rsidRPr="00AA542B">
        <w:t>especially in patients with poor cardiac output and hepatic</w:t>
      </w:r>
      <w:r w:rsidRPr="00AA542B">
        <w:rPr>
          <w:vertAlign w:val="superscript"/>
        </w:rPr>
        <w:t xml:space="preserve"> </w:t>
      </w:r>
      <w:r w:rsidRPr="00AA542B">
        <w:t>or renal failure.</w:t>
      </w:r>
      <w:hyperlink r:id="rId34" w:anchor="B229" w:history="1">
        <w:r w:rsidRPr="00AA542B">
          <w:rPr>
            <w:color w:val="0000FF"/>
            <w:u w:val="single"/>
            <w:vertAlign w:val="superscript"/>
          </w:rPr>
          <w:t>229</w:t>
        </w:r>
      </w:hyperlink>
      <w:r w:rsidRPr="00AA542B">
        <w:rPr>
          <w:vertAlign w:val="superscript"/>
        </w:rPr>
        <w:t>,</w:t>
      </w:r>
      <w:hyperlink r:id="rId35" w:anchor="B230" w:history="1">
        <w:r w:rsidRPr="00AA542B">
          <w:rPr>
            <w:color w:val="0000FF"/>
            <w:u w:val="single"/>
            <w:vertAlign w:val="superscript"/>
          </w:rPr>
          <w:t>230</w:t>
        </w:r>
      </w:hyperlink>
      <w:r w:rsidRPr="00AA542B">
        <w:rPr>
          <w:vertAlign w:val="superscript"/>
        </w:rPr>
        <w:t xml:space="preserve"> </w:t>
      </w:r>
    </w:p>
    <w:p w14:paraId="270D715B" w14:textId="77777777" w:rsidR="00DE4CFB" w:rsidRDefault="00DE4CFB" w:rsidP="00CC01A3">
      <w:pPr>
        <w:spacing w:before="100" w:beforeAutospacing="1" w:after="100" w:afterAutospacing="1" w:line="240" w:lineRule="auto"/>
        <w:rPr>
          <w:b/>
          <w:bCs/>
        </w:rPr>
      </w:pPr>
    </w:p>
    <w:p w14:paraId="169E50E6" w14:textId="77777777" w:rsidR="00CC01A3" w:rsidRPr="00AA542B" w:rsidRDefault="00CC01A3" w:rsidP="00CC01A3">
      <w:pPr>
        <w:spacing w:before="100" w:beforeAutospacing="1" w:after="100" w:afterAutospacing="1" w:line="240" w:lineRule="auto"/>
      </w:pPr>
      <w:r w:rsidRPr="00AA542B">
        <w:rPr>
          <w:b/>
          <w:bCs/>
        </w:rPr>
        <w:t>Magnesium</w:t>
      </w:r>
      <w:r w:rsidRPr="00AA542B">
        <w:br/>
        <w:t xml:space="preserve">Magnesium is indicated for the treatment of documented </w:t>
      </w:r>
      <w:proofErr w:type="spellStart"/>
      <w:r w:rsidRPr="00AA542B">
        <w:t>hypomagnesemia</w:t>
      </w:r>
      <w:proofErr w:type="spellEnd"/>
      <w:r w:rsidRPr="00AA542B">
        <w:rPr>
          <w:vertAlign w:val="superscript"/>
        </w:rPr>
        <w:t xml:space="preserve"> </w:t>
      </w:r>
      <w:r w:rsidRPr="00AA542B">
        <w:t xml:space="preserve">or for </w:t>
      </w:r>
      <w:proofErr w:type="spellStart"/>
      <w:r w:rsidRPr="00AA542B">
        <w:t>torsades</w:t>
      </w:r>
      <w:proofErr w:type="spellEnd"/>
      <w:r w:rsidRPr="00AA542B">
        <w:t xml:space="preserve"> de </w:t>
      </w:r>
      <w:r w:rsidRPr="00AA542B">
        <w:lastRenderedPageBreak/>
        <w:t>pointes (polymorphic VT associated with long</w:t>
      </w:r>
      <w:r w:rsidRPr="00AA542B">
        <w:rPr>
          <w:vertAlign w:val="superscript"/>
        </w:rPr>
        <w:t xml:space="preserve"> </w:t>
      </w:r>
      <w:r w:rsidRPr="00AA542B">
        <w:t>QT interval). There is insufficient evidence to recommend for</w:t>
      </w:r>
      <w:r w:rsidRPr="00AA542B">
        <w:rPr>
          <w:vertAlign w:val="superscript"/>
        </w:rPr>
        <w:t xml:space="preserve"> </w:t>
      </w:r>
      <w:r w:rsidRPr="00AA542B">
        <w:t>or against the routine administration of magnesium during cardiac</w:t>
      </w:r>
      <w:r w:rsidRPr="00AA542B">
        <w:rPr>
          <w:vertAlign w:val="superscript"/>
        </w:rPr>
        <w:t xml:space="preserve"> </w:t>
      </w:r>
      <w:r w:rsidRPr="00AA542B">
        <w:t>arrest.</w:t>
      </w:r>
      <w:hyperlink r:id="rId36" w:anchor="B231" w:history="1">
        <w:r w:rsidRPr="00AA542B">
          <w:rPr>
            <w:color w:val="0000FF"/>
            <w:u w:val="single"/>
            <w:vertAlign w:val="superscript"/>
          </w:rPr>
          <w:t>231</w:t>
        </w:r>
      </w:hyperlink>
      <w:hyperlink r:id="rId37" w:anchor="B232" w:history="1">
        <w:r w:rsidRPr="00AA542B">
          <w:rPr>
            <w:color w:val="0000FF"/>
            <w:u w:val="single"/>
            <w:vertAlign w:val="superscript"/>
          </w:rPr>
          <w:t>–</w:t>
        </w:r>
      </w:hyperlink>
      <w:hyperlink r:id="rId38" w:anchor="B233" w:history="1">
        <w:r w:rsidRPr="00AA542B">
          <w:rPr>
            <w:color w:val="0000FF"/>
            <w:u w:val="single"/>
            <w:vertAlign w:val="superscript"/>
          </w:rPr>
          <w:t>233</w:t>
        </w:r>
      </w:hyperlink>
      <w:r w:rsidRPr="00AA542B">
        <w:rPr>
          <w:vertAlign w:val="superscript"/>
        </w:rPr>
        <w:t xml:space="preserve"> </w:t>
      </w:r>
    </w:p>
    <w:p w14:paraId="529250AF" w14:textId="77777777" w:rsidR="00CC01A3" w:rsidRPr="00AA542B" w:rsidRDefault="00CC01A3" w:rsidP="00CC01A3">
      <w:pPr>
        <w:spacing w:before="100" w:beforeAutospacing="1" w:after="100" w:afterAutospacing="1" w:line="240" w:lineRule="auto"/>
      </w:pPr>
      <w:r w:rsidRPr="00AA542B">
        <w:rPr>
          <w:b/>
          <w:bCs/>
          <w:i/>
          <w:iCs/>
          <w:sz w:val="20"/>
        </w:rPr>
        <w:t>Precautions</w:t>
      </w:r>
      <w:r w:rsidRPr="00AA542B">
        <w:br/>
        <w:t>Magnesium produces vasodilation and may cause hypotension if</w:t>
      </w:r>
      <w:r w:rsidRPr="00AA542B">
        <w:rPr>
          <w:vertAlign w:val="superscript"/>
        </w:rPr>
        <w:t xml:space="preserve"> </w:t>
      </w:r>
      <w:r w:rsidRPr="00AA542B">
        <w:t>administered rapidly.</w:t>
      </w:r>
      <w:r w:rsidRPr="00AA542B">
        <w:rPr>
          <w:vertAlign w:val="superscript"/>
        </w:rPr>
        <w:t xml:space="preserve"> </w:t>
      </w:r>
    </w:p>
    <w:p w14:paraId="522E2E34" w14:textId="77777777" w:rsidR="00CC01A3" w:rsidRPr="00AA542B" w:rsidRDefault="00CC01A3" w:rsidP="00CC01A3">
      <w:pPr>
        <w:spacing w:before="100" w:beforeAutospacing="1" w:after="100" w:afterAutospacing="1" w:line="240" w:lineRule="auto"/>
      </w:pPr>
      <w:r w:rsidRPr="00AA542B">
        <w:rPr>
          <w:b/>
          <w:bCs/>
        </w:rPr>
        <w:t>Procainamide</w:t>
      </w:r>
      <w:r w:rsidRPr="00AA542B">
        <w:br/>
        <w:t>Procainamide prolongs the refractory period of the atria and</w:t>
      </w:r>
      <w:r w:rsidRPr="00AA542B">
        <w:rPr>
          <w:vertAlign w:val="superscript"/>
        </w:rPr>
        <w:t xml:space="preserve"> </w:t>
      </w:r>
      <w:r w:rsidRPr="00AA542B">
        <w:t>ventricles and depresses conduction velocity.</w:t>
      </w:r>
      <w:r w:rsidRPr="00AA542B">
        <w:rPr>
          <w:vertAlign w:val="superscript"/>
        </w:rPr>
        <w:t xml:space="preserve"> </w:t>
      </w:r>
    </w:p>
    <w:p w14:paraId="50AF588E" w14:textId="77777777" w:rsidR="00CC01A3" w:rsidRPr="00AA542B" w:rsidRDefault="00CC01A3" w:rsidP="00CC01A3">
      <w:pPr>
        <w:spacing w:before="100" w:beforeAutospacing="1" w:after="100" w:afterAutospacing="1" w:line="240" w:lineRule="auto"/>
      </w:pPr>
      <w:r w:rsidRPr="00AA542B">
        <w:rPr>
          <w:b/>
          <w:bCs/>
          <w:i/>
          <w:iCs/>
          <w:sz w:val="20"/>
        </w:rPr>
        <w:t>Precautions</w:t>
      </w:r>
      <w:r w:rsidRPr="00AA542B">
        <w:br/>
        <w:t>There is limited clinical data on using procainamide in infants</w:t>
      </w:r>
      <w:r w:rsidRPr="00AA542B">
        <w:rPr>
          <w:vertAlign w:val="superscript"/>
        </w:rPr>
        <w:t xml:space="preserve"> </w:t>
      </w:r>
      <w:r w:rsidRPr="00AA542B">
        <w:t>and children.</w:t>
      </w:r>
      <w:hyperlink r:id="rId39" w:anchor="B234" w:history="1">
        <w:r w:rsidRPr="00AA542B">
          <w:rPr>
            <w:color w:val="0000FF"/>
            <w:u w:val="single"/>
            <w:vertAlign w:val="superscript"/>
          </w:rPr>
          <w:t>234</w:t>
        </w:r>
      </w:hyperlink>
      <w:hyperlink r:id="rId40" w:anchor="B235" w:history="1">
        <w:r w:rsidRPr="00AA542B">
          <w:rPr>
            <w:color w:val="0000FF"/>
            <w:u w:val="single"/>
            <w:vertAlign w:val="superscript"/>
          </w:rPr>
          <w:t>–</w:t>
        </w:r>
      </w:hyperlink>
      <w:hyperlink r:id="rId41" w:anchor="B236" w:history="1">
        <w:r w:rsidRPr="00AA542B">
          <w:rPr>
            <w:color w:val="0000FF"/>
            <w:u w:val="single"/>
            <w:vertAlign w:val="superscript"/>
          </w:rPr>
          <w:t>236</w:t>
        </w:r>
      </w:hyperlink>
      <w:r w:rsidRPr="00AA542B">
        <w:t xml:space="preserve"> Infuse procainamide very slowly (over</w:t>
      </w:r>
      <w:r w:rsidRPr="00AA542B">
        <w:rPr>
          <w:vertAlign w:val="superscript"/>
        </w:rPr>
        <w:t xml:space="preserve"> </w:t>
      </w:r>
      <w:r w:rsidRPr="00AA542B">
        <w:t>30 to 60 minutes) while monitoring the ECG and blood pressure.</w:t>
      </w:r>
      <w:r w:rsidRPr="00AA542B">
        <w:rPr>
          <w:vertAlign w:val="superscript"/>
        </w:rPr>
        <w:t xml:space="preserve"> </w:t>
      </w:r>
      <w:r w:rsidRPr="00AA542B">
        <w:t>Decrease the infusion rate if there is prolongation of the QT</w:t>
      </w:r>
      <w:r w:rsidRPr="00AA542B">
        <w:rPr>
          <w:vertAlign w:val="superscript"/>
        </w:rPr>
        <w:t xml:space="preserve"> </w:t>
      </w:r>
      <w:r w:rsidRPr="00AA542B">
        <w:t>interval, or heart block; stop the infusion if the QRS widens</w:t>
      </w:r>
      <w:r w:rsidRPr="00AA542B">
        <w:rPr>
          <w:vertAlign w:val="superscript"/>
        </w:rPr>
        <w:t xml:space="preserve"> </w:t>
      </w:r>
      <w:r w:rsidRPr="00AA542B">
        <w:t>to &gt;50% of baseline or hypotension develops. Do not administer</w:t>
      </w:r>
      <w:r w:rsidRPr="00AA542B">
        <w:rPr>
          <w:vertAlign w:val="superscript"/>
        </w:rPr>
        <w:t xml:space="preserve"> </w:t>
      </w:r>
      <w:r w:rsidRPr="00AA542B">
        <w:t>together with another drug causing QT prolongation, such as</w:t>
      </w:r>
      <w:r w:rsidRPr="00AA542B">
        <w:rPr>
          <w:vertAlign w:val="superscript"/>
        </w:rPr>
        <w:t xml:space="preserve"> </w:t>
      </w:r>
      <w:proofErr w:type="spellStart"/>
      <w:r w:rsidRPr="00AA542B">
        <w:t>amiodarone</w:t>
      </w:r>
      <w:proofErr w:type="spellEnd"/>
      <w:r w:rsidRPr="00AA542B">
        <w:t>, without expert consultation. Prior to using procainamide</w:t>
      </w:r>
      <w:r w:rsidRPr="00AA542B">
        <w:rPr>
          <w:vertAlign w:val="superscript"/>
        </w:rPr>
        <w:t xml:space="preserve"> </w:t>
      </w:r>
      <w:r w:rsidRPr="00AA542B">
        <w:t xml:space="preserve">for a </w:t>
      </w:r>
      <w:proofErr w:type="spellStart"/>
      <w:r w:rsidRPr="00AA542B">
        <w:t>hemodynamically</w:t>
      </w:r>
      <w:proofErr w:type="spellEnd"/>
      <w:r w:rsidRPr="00AA542B">
        <w:t xml:space="preserve"> stable patient, expert consultation is</w:t>
      </w:r>
      <w:r w:rsidRPr="00AA542B">
        <w:rPr>
          <w:vertAlign w:val="superscript"/>
        </w:rPr>
        <w:t xml:space="preserve"> </w:t>
      </w:r>
      <w:r w:rsidRPr="00AA542B">
        <w:t>strongly recommended.</w:t>
      </w:r>
      <w:r w:rsidRPr="00AA542B">
        <w:rPr>
          <w:vertAlign w:val="superscript"/>
        </w:rPr>
        <w:t xml:space="preserve"> </w:t>
      </w:r>
    </w:p>
    <w:p w14:paraId="71E52D5A" w14:textId="77777777" w:rsidR="00CC01A3" w:rsidRPr="00AA542B" w:rsidRDefault="00CC01A3" w:rsidP="00CC01A3">
      <w:pPr>
        <w:spacing w:before="100" w:beforeAutospacing="1" w:after="100" w:afterAutospacing="1" w:line="240" w:lineRule="auto"/>
      </w:pPr>
      <w:r w:rsidRPr="00AA542B">
        <w:rPr>
          <w:b/>
          <w:bCs/>
        </w:rPr>
        <w:t>Sodium Bicarbonate</w:t>
      </w:r>
      <w:r w:rsidRPr="00AA542B">
        <w:br/>
        <w:t>Routine administration of sodium bicarbonate is not recommended</w:t>
      </w:r>
      <w:r w:rsidRPr="00AA542B">
        <w:rPr>
          <w:vertAlign w:val="superscript"/>
        </w:rPr>
        <w:t xml:space="preserve"> </w:t>
      </w:r>
      <w:r w:rsidRPr="00AA542B">
        <w:t>in cardiac arrest (Class III, LOE B).</w:t>
      </w:r>
      <w:hyperlink r:id="rId42" w:anchor="B212" w:history="1">
        <w:proofErr w:type="gramStart"/>
        <w:r w:rsidRPr="00AA542B">
          <w:rPr>
            <w:color w:val="0000FF"/>
            <w:u w:val="single"/>
            <w:vertAlign w:val="superscript"/>
          </w:rPr>
          <w:t>212</w:t>
        </w:r>
      </w:hyperlink>
      <w:r w:rsidRPr="00AA542B">
        <w:rPr>
          <w:vertAlign w:val="superscript"/>
        </w:rPr>
        <w:t>,</w:t>
      </w:r>
      <w:hyperlink r:id="rId43" w:anchor="B237" w:history="1">
        <w:r w:rsidRPr="00AA542B">
          <w:rPr>
            <w:color w:val="0000FF"/>
            <w:u w:val="single"/>
            <w:vertAlign w:val="superscript"/>
          </w:rPr>
          <w:t>237</w:t>
        </w:r>
      </w:hyperlink>
      <w:r w:rsidRPr="00AA542B">
        <w:rPr>
          <w:vertAlign w:val="superscript"/>
        </w:rPr>
        <w:t>,</w:t>
      </w:r>
      <w:hyperlink r:id="rId44" w:anchor="B238" w:history="1">
        <w:r w:rsidRPr="00AA542B">
          <w:rPr>
            <w:color w:val="0000FF"/>
            <w:u w:val="single"/>
            <w:vertAlign w:val="superscript"/>
          </w:rPr>
          <w:t>238</w:t>
        </w:r>
      </w:hyperlink>
      <w:r w:rsidRPr="00AA542B">
        <w:t xml:space="preserve"> Sodium bicarbonate</w:t>
      </w:r>
      <w:proofErr w:type="gramEnd"/>
      <w:r w:rsidRPr="00AA542B">
        <w:rPr>
          <w:vertAlign w:val="superscript"/>
        </w:rPr>
        <w:t xml:space="preserve"> </w:t>
      </w:r>
      <w:r w:rsidRPr="00AA542B">
        <w:t xml:space="preserve">may be administered for treatment of some </w:t>
      </w:r>
      <w:proofErr w:type="spellStart"/>
      <w:r w:rsidRPr="00AA542B">
        <w:t>toxidromes</w:t>
      </w:r>
      <w:proofErr w:type="spellEnd"/>
      <w:r w:rsidRPr="00AA542B">
        <w:t xml:space="preserve"> (see "Toxicological</w:t>
      </w:r>
      <w:r w:rsidRPr="00AA542B">
        <w:rPr>
          <w:vertAlign w:val="superscript"/>
        </w:rPr>
        <w:t xml:space="preserve"> </w:t>
      </w:r>
      <w:r w:rsidRPr="00AA542B">
        <w:t>Emergencies," below) or special resuscitation situations such</w:t>
      </w:r>
      <w:r w:rsidRPr="00AA542B">
        <w:rPr>
          <w:vertAlign w:val="superscript"/>
        </w:rPr>
        <w:t xml:space="preserve"> </w:t>
      </w:r>
      <w:r w:rsidRPr="00AA542B">
        <w:t xml:space="preserve">as </w:t>
      </w:r>
      <w:proofErr w:type="spellStart"/>
      <w:r w:rsidRPr="00AA542B">
        <w:t>hyperkalemic</w:t>
      </w:r>
      <w:proofErr w:type="spellEnd"/>
      <w:r w:rsidRPr="00AA542B">
        <w:t xml:space="preserve"> cardiac arrest.</w:t>
      </w:r>
      <w:r w:rsidRPr="00AA542B">
        <w:rPr>
          <w:vertAlign w:val="superscript"/>
        </w:rPr>
        <w:t xml:space="preserve"> </w:t>
      </w:r>
    </w:p>
    <w:p w14:paraId="0009D9DF" w14:textId="77777777" w:rsidR="00CC01A3" w:rsidRPr="00AA542B" w:rsidRDefault="00CC01A3" w:rsidP="00CC01A3">
      <w:pPr>
        <w:spacing w:before="100" w:beforeAutospacing="1" w:after="100" w:afterAutospacing="1" w:line="240" w:lineRule="auto"/>
      </w:pPr>
      <w:r w:rsidRPr="00AA542B">
        <w:rPr>
          <w:b/>
          <w:bCs/>
          <w:i/>
          <w:iCs/>
          <w:sz w:val="20"/>
        </w:rPr>
        <w:t>Precautions</w:t>
      </w:r>
      <w:r w:rsidRPr="00AA542B">
        <w:br/>
        <w:t>During cardiac arrest or severe shock, arterial blood gas analysis</w:t>
      </w:r>
      <w:r w:rsidRPr="00AA542B">
        <w:rPr>
          <w:vertAlign w:val="superscript"/>
        </w:rPr>
        <w:t xml:space="preserve"> </w:t>
      </w:r>
      <w:r w:rsidRPr="00AA542B">
        <w:t>may not accurately reflect tissue and venous acidosis.</w:t>
      </w:r>
      <w:hyperlink r:id="rId45" w:anchor="B239" w:history="1">
        <w:r w:rsidRPr="00AA542B">
          <w:rPr>
            <w:color w:val="0000FF"/>
            <w:u w:val="single"/>
            <w:vertAlign w:val="superscript"/>
          </w:rPr>
          <w:t>239</w:t>
        </w:r>
      </w:hyperlink>
      <w:r w:rsidRPr="00AA542B">
        <w:rPr>
          <w:vertAlign w:val="superscript"/>
        </w:rPr>
        <w:t>,</w:t>
      </w:r>
      <w:hyperlink r:id="rId46" w:anchor="B240" w:history="1">
        <w:r w:rsidRPr="00AA542B">
          <w:rPr>
            <w:color w:val="0000FF"/>
            <w:u w:val="single"/>
            <w:vertAlign w:val="superscript"/>
          </w:rPr>
          <w:t>240</w:t>
        </w:r>
      </w:hyperlink>
      <w:r w:rsidRPr="00AA542B">
        <w:rPr>
          <w:vertAlign w:val="superscript"/>
        </w:rPr>
        <w:t xml:space="preserve"> </w:t>
      </w:r>
      <w:r w:rsidRPr="00AA542B">
        <w:t>Excessive sodium bicarbonate may impair tissue oxygen delivery;</w:t>
      </w:r>
      <w:hyperlink r:id="rId47" w:anchor="B241" w:history="1">
        <w:r w:rsidRPr="00AA542B">
          <w:rPr>
            <w:color w:val="0000FF"/>
            <w:u w:val="single"/>
            <w:vertAlign w:val="superscript"/>
          </w:rPr>
          <w:t>241</w:t>
        </w:r>
      </w:hyperlink>
      <w:r w:rsidRPr="00AA542B">
        <w:t xml:space="preserve"> cause hypokalemia, </w:t>
      </w:r>
      <w:proofErr w:type="spellStart"/>
      <w:r w:rsidRPr="00AA542B">
        <w:t>hypocalcemia</w:t>
      </w:r>
      <w:proofErr w:type="spellEnd"/>
      <w:r w:rsidRPr="00AA542B">
        <w:t>, hypernatremia, and hyperosmolality;</w:t>
      </w:r>
      <w:hyperlink r:id="rId48" w:anchor="B242" w:history="1">
        <w:r w:rsidRPr="00AA542B">
          <w:rPr>
            <w:color w:val="0000FF"/>
            <w:u w:val="single"/>
            <w:vertAlign w:val="superscript"/>
          </w:rPr>
          <w:t>242</w:t>
        </w:r>
      </w:hyperlink>
      <w:r w:rsidRPr="00AA542B">
        <w:rPr>
          <w:vertAlign w:val="superscript"/>
        </w:rPr>
        <w:t>,</w:t>
      </w:r>
      <w:hyperlink r:id="rId49" w:anchor="B243" w:history="1">
        <w:r w:rsidRPr="00AA542B">
          <w:rPr>
            <w:color w:val="0000FF"/>
            <w:u w:val="single"/>
            <w:vertAlign w:val="superscript"/>
          </w:rPr>
          <w:t>243</w:t>
        </w:r>
      </w:hyperlink>
      <w:r w:rsidRPr="00AA542B">
        <w:t xml:space="preserve"> decrease the VF threshold;</w:t>
      </w:r>
      <w:hyperlink r:id="rId50" w:anchor="B244" w:history="1">
        <w:r w:rsidRPr="00AA542B">
          <w:rPr>
            <w:color w:val="0000FF"/>
            <w:u w:val="single"/>
            <w:vertAlign w:val="superscript"/>
          </w:rPr>
          <w:t>244</w:t>
        </w:r>
      </w:hyperlink>
      <w:r w:rsidRPr="00AA542B">
        <w:t xml:space="preserve"> and impair cardiac function.</w:t>
      </w:r>
      <w:r w:rsidRPr="00AA542B">
        <w:rPr>
          <w:vertAlign w:val="superscript"/>
        </w:rPr>
        <w:t xml:space="preserve"> </w:t>
      </w:r>
    </w:p>
    <w:p w14:paraId="14F80360" w14:textId="77777777" w:rsidR="00CC01A3" w:rsidRPr="00AA542B" w:rsidRDefault="00CC01A3" w:rsidP="00CC01A3">
      <w:pPr>
        <w:spacing w:before="100" w:beforeAutospacing="1" w:after="100" w:afterAutospacing="1" w:line="240" w:lineRule="auto"/>
      </w:pPr>
      <w:r w:rsidRPr="00AA542B">
        <w:rPr>
          <w:b/>
          <w:bCs/>
        </w:rPr>
        <w:t>Vasopressin</w:t>
      </w:r>
      <w:r w:rsidRPr="00AA542B">
        <w:br/>
        <w:t>There is insufficient evidence to make a recommendation for</w:t>
      </w:r>
      <w:r w:rsidRPr="00AA542B">
        <w:rPr>
          <w:vertAlign w:val="superscript"/>
        </w:rPr>
        <w:t xml:space="preserve"> </w:t>
      </w:r>
      <w:r w:rsidRPr="00AA542B">
        <w:t>or against the routine use of vasopressin during cardiac arrest.</w:t>
      </w:r>
      <w:r w:rsidRPr="00AA542B">
        <w:rPr>
          <w:vertAlign w:val="superscript"/>
        </w:rPr>
        <w:t xml:space="preserve"> </w:t>
      </w:r>
      <w:r w:rsidRPr="00AA542B">
        <w:t>Pediatric</w:t>
      </w:r>
      <w:hyperlink r:id="rId51" w:anchor="B245" w:history="1">
        <w:r w:rsidRPr="00AA542B">
          <w:rPr>
            <w:color w:val="0000FF"/>
            <w:u w:val="single"/>
            <w:vertAlign w:val="superscript"/>
          </w:rPr>
          <w:t>245</w:t>
        </w:r>
      </w:hyperlink>
      <w:hyperlink r:id="rId52" w:anchor="B246" w:history="1">
        <w:r w:rsidRPr="00AA542B">
          <w:rPr>
            <w:color w:val="0000FF"/>
            <w:u w:val="single"/>
            <w:vertAlign w:val="superscript"/>
          </w:rPr>
          <w:t>–</w:t>
        </w:r>
      </w:hyperlink>
      <w:hyperlink r:id="rId53" w:anchor="B247" w:history="1">
        <w:r w:rsidRPr="00AA542B">
          <w:rPr>
            <w:color w:val="0000FF"/>
            <w:u w:val="single"/>
            <w:vertAlign w:val="superscript"/>
          </w:rPr>
          <w:t>247</w:t>
        </w:r>
      </w:hyperlink>
      <w:r w:rsidRPr="00AA542B">
        <w:t xml:space="preserve"> and adult</w:t>
      </w:r>
      <w:hyperlink r:id="rId54" w:anchor="B248" w:history="1">
        <w:r w:rsidRPr="00AA542B">
          <w:rPr>
            <w:color w:val="0000FF"/>
            <w:u w:val="single"/>
            <w:vertAlign w:val="superscript"/>
          </w:rPr>
          <w:t>248</w:t>
        </w:r>
      </w:hyperlink>
      <w:r w:rsidRPr="00AA542B">
        <w:rPr>
          <w:vertAlign w:val="superscript"/>
        </w:rPr>
        <w:t>,</w:t>
      </w:r>
      <w:hyperlink r:id="rId55" w:anchor="B249" w:history="1">
        <w:r w:rsidRPr="00AA542B">
          <w:rPr>
            <w:color w:val="0000FF"/>
            <w:u w:val="single"/>
            <w:vertAlign w:val="superscript"/>
          </w:rPr>
          <w:t>249</w:t>
        </w:r>
      </w:hyperlink>
      <w:r w:rsidRPr="00AA542B">
        <w:t xml:space="preserve"> case series/reports</w:t>
      </w:r>
      <w:r w:rsidRPr="00AA542B">
        <w:rPr>
          <w:vertAlign w:val="superscript"/>
        </w:rPr>
        <w:t xml:space="preserve"> </w:t>
      </w:r>
      <w:r w:rsidRPr="00AA542B">
        <w:t>suggested that vasopressin</w:t>
      </w:r>
      <w:hyperlink r:id="rId56" w:anchor="B245" w:history="1">
        <w:r w:rsidRPr="00AA542B">
          <w:rPr>
            <w:color w:val="0000FF"/>
            <w:u w:val="single"/>
            <w:vertAlign w:val="superscript"/>
          </w:rPr>
          <w:t>245</w:t>
        </w:r>
      </w:hyperlink>
      <w:r w:rsidRPr="00AA542B">
        <w:t xml:space="preserve"> or its long-acting analog, terlipressin,</w:t>
      </w:r>
      <w:hyperlink r:id="rId57" w:anchor="B246" w:history="1">
        <w:r w:rsidRPr="00AA542B">
          <w:rPr>
            <w:color w:val="0000FF"/>
            <w:u w:val="single"/>
            <w:vertAlign w:val="superscript"/>
          </w:rPr>
          <w:t>246</w:t>
        </w:r>
      </w:hyperlink>
      <w:r w:rsidRPr="00AA542B">
        <w:rPr>
          <w:vertAlign w:val="superscript"/>
        </w:rPr>
        <w:t>,</w:t>
      </w:r>
      <w:hyperlink r:id="rId58" w:anchor="B247" w:history="1">
        <w:r w:rsidRPr="00AA542B">
          <w:rPr>
            <w:color w:val="0000FF"/>
            <w:u w:val="single"/>
            <w:vertAlign w:val="superscript"/>
          </w:rPr>
          <w:t>247</w:t>
        </w:r>
      </w:hyperlink>
      <w:r w:rsidRPr="00AA542B">
        <w:t xml:space="preserve"> may be effective in refractory cardiac arrest when standard</w:t>
      </w:r>
      <w:r w:rsidRPr="00AA542B">
        <w:rPr>
          <w:vertAlign w:val="superscript"/>
        </w:rPr>
        <w:t xml:space="preserve"> </w:t>
      </w:r>
      <w:r w:rsidRPr="00AA542B">
        <w:t>therapy fails. A large pediatric NRCPR case series, however,</w:t>
      </w:r>
      <w:r w:rsidRPr="00AA542B">
        <w:rPr>
          <w:vertAlign w:val="superscript"/>
        </w:rPr>
        <w:t xml:space="preserve"> </w:t>
      </w:r>
      <w:r w:rsidRPr="00AA542B">
        <w:t>suggested that vasopressin is associated with lower ROSC, and</w:t>
      </w:r>
      <w:r w:rsidRPr="00AA542B">
        <w:rPr>
          <w:vertAlign w:val="superscript"/>
        </w:rPr>
        <w:t xml:space="preserve"> </w:t>
      </w:r>
      <w:r w:rsidRPr="00AA542B">
        <w:t>a trend toward lower 24-hour and discharge survival.</w:t>
      </w:r>
      <w:hyperlink r:id="rId59" w:anchor="B250" w:history="1">
        <w:r w:rsidRPr="00AA542B">
          <w:rPr>
            <w:color w:val="0000FF"/>
            <w:u w:val="single"/>
            <w:vertAlign w:val="superscript"/>
          </w:rPr>
          <w:t>250</w:t>
        </w:r>
      </w:hyperlink>
      <w:r w:rsidRPr="00AA542B">
        <w:t xml:space="preserve"> A preponderance</w:t>
      </w:r>
      <w:r w:rsidRPr="00AA542B">
        <w:rPr>
          <w:vertAlign w:val="superscript"/>
        </w:rPr>
        <w:t xml:space="preserve"> </w:t>
      </w:r>
      <w:r w:rsidRPr="00AA542B">
        <w:t xml:space="preserve">of controlled trials in adults </w:t>
      </w:r>
      <w:proofErr w:type="gramStart"/>
      <w:r w:rsidRPr="00AA542B">
        <w:t>do</w:t>
      </w:r>
      <w:proofErr w:type="gramEnd"/>
      <w:r w:rsidRPr="00AA542B">
        <w:t xml:space="preserve"> not demonstrate a benefit.</w:t>
      </w:r>
      <w:hyperlink r:id="rId60" w:anchor="B251" w:history="1">
        <w:r w:rsidRPr="00AA542B">
          <w:rPr>
            <w:color w:val="0000FF"/>
            <w:u w:val="single"/>
            <w:vertAlign w:val="superscript"/>
          </w:rPr>
          <w:t>251</w:t>
        </w:r>
      </w:hyperlink>
      <w:hyperlink r:id="rId61" w:anchor="B252" w:history="1">
        <w:r w:rsidRPr="00AA542B">
          <w:rPr>
            <w:color w:val="0000FF"/>
            <w:u w:val="single"/>
            <w:vertAlign w:val="superscript"/>
          </w:rPr>
          <w:t>–</w:t>
        </w:r>
      </w:hyperlink>
      <w:hyperlink r:id="rId62" w:anchor="B256" w:history="1">
        <w:r w:rsidRPr="00AA542B">
          <w:rPr>
            <w:color w:val="0000FF"/>
            <w:u w:val="single"/>
            <w:vertAlign w:val="superscript"/>
          </w:rPr>
          <w:t>256</w:t>
        </w:r>
      </w:hyperlink>
      <w:r w:rsidRPr="00AA542B">
        <w:rPr>
          <w:vertAlign w:val="superscript"/>
        </w:rPr>
        <w:t xml:space="preserve"> </w:t>
      </w:r>
    </w:p>
    <w:p w14:paraId="26C46886" w14:textId="09A638AC" w:rsidR="00CC01A3" w:rsidRPr="00CB0208" w:rsidRDefault="00CC01A3" w:rsidP="00CC01A3">
      <w:pPr>
        <w:rPr>
          <w:b/>
        </w:rPr>
      </w:pPr>
      <w:bookmarkStart w:id="1" w:name="SEC5"/>
      <w:bookmarkEnd w:id="1"/>
      <w:r w:rsidRPr="00AA542B">
        <w:br w:type="textWrapping" w:clear="right"/>
      </w:r>
    </w:p>
    <w:p w14:paraId="5FF80A37" w14:textId="3C837DF3" w:rsidR="00CB0208" w:rsidRDefault="00CB0208" w:rsidP="00CB0208"/>
    <w:p w14:paraId="5E3D099D" w14:textId="77777777" w:rsidR="002C7E1F" w:rsidRPr="002C7E1F" w:rsidRDefault="002C7E1F" w:rsidP="002C7E1F">
      <w:pPr>
        <w:jc w:val="center"/>
      </w:pPr>
    </w:p>
    <w:sectPr w:rsidR="002C7E1F" w:rsidRPr="002C7E1F" w:rsidSect="00B2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ans Serif">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Lucida Sans Unicode">
    <w:panose1 w:val="020B0602030504020204"/>
    <w:charset w:val="00"/>
    <w:family w:val="auto"/>
    <w:pitch w:val="variable"/>
    <w:sig w:usb0="00000003" w:usb1="00000000" w:usb2="00000000" w:usb3="00000000" w:csb0="00000001" w:csb1="00000000"/>
  </w:font>
  <w:font w:name="MS Gothic">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58D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027EE"/>
    <w:multiLevelType w:val="multilevel"/>
    <w:tmpl w:val="026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71816"/>
    <w:multiLevelType w:val="multilevel"/>
    <w:tmpl w:val="8B6C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C6728"/>
    <w:multiLevelType w:val="multilevel"/>
    <w:tmpl w:val="920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2ECF"/>
    <w:multiLevelType w:val="hybridMultilevel"/>
    <w:tmpl w:val="6EB0D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AE49E6"/>
    <w:multiLevelType w:val="hybridMultilevel"/>
    <w:tmpl w:val="664E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F4AB7"/>
    <w:multiLevelType w:val="hybridMultilevel"/>
    <w:tmpl w:val="A82C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13C52"/>
    <w:multiLevelType w:val="hybridMultilevel"/>
    <w:tmpl w:val="CA7E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F786C"/>
    <w:multiLevelType w:val="multilevel"/>
    <w:tmpl w:val="4EA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9365B"/>
    <w:multiLevelType w:val="multilevel"/>
    <w:tmpl w:val="039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8193C"/>
    <w:multiLevelType w:val="multilevel"/>
    <w:tmpl w:val="6B00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02956"/>
    <w:multiLevelType w:val="multilevel"/>
    <w:tmpl w:val="12A4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547DB"/>
    <w:multiLevelType w:val="hybridMultilevel"/>
    <w:tmpl w:val="B466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D7748"/>
    <w:multiLevelType w:val="hybridMultilevel"/>
    <w:tmpl w:val="9CB0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136D5"/>
    <w:multiLevelType w:val="hybridMultilevel"/>
    <w:tmpl w:val="9FE0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C72D4"/>
    <w:multiLevelType w:val="hybridMultilevel"/>
    <w:tmpl w:val="09A0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C1D78"/>
    <w:multiLevelType w:val="hybridMultilevel"/>
    <w:tmpl w:val="5F54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27BBE"/>
    <w:multiLevelType w:val="multilevel"/>
    <w:tmpl w:val="0D2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8"/>
  </w:num>
  <w:num w:numId="5">
    <w:abstractNumId w:val="12"/>
  </w:num>
  <w:num w:numId="6">
    <w:abstractNumId w:val="14"/>
  </w:num>
  <w:num w:numId="7">
    <w:abstractNumId w:val="2"/>
  </w:num>
  <w:num w:numId="8">
    <w:abstractNumId w:val="17"/>
  </w:num>
  <w:num w:numId="9">
    <w:abstractNumId w:val="10"/>
  </w:num>
  <w:num w:numId="10">
    <w:abstractNumId w:val="0"/>
  </w:num>
  <w:num w:numId="11">
    <w:abstractNumId w:val="6"/>
  </w:num>
  <w:num w:numId="12">
    <w:abstractNumId w:val="13"/>
  </w:num>
  <w:num w:numId="13">
    <w:abstractNumId w:val="4"/>
  </w:num>
  <w:num w:numId="14">
    <w:abstractNumId w:val="5"/>
  </w:num>
  <w:num w:numId="15">
    <w:abstractNumId w:val="16"/>
  </w:num>
  <w:num w:numId="16">
    <w:abstractNumId w:val="7"/>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1F"/>
    <w:rsid w:val="000F1C75"/>
    <w:rsid w:val="00123DB0"/>
    <w:rsid w:val="00286020"/>
    <w:rsid w:val="002C742F"/>
    <w:rsid w:val="002C7E1F"/>
    <w:rsid w:val="002E0B5B"/>
    <w:rsid w:val="00303293"/>
    <w:rsid w:val="0036001B"/>
    <w:rsid w:val="003C7F91"/>
    <w:rsid w:val="003E0781"/>
    <w:rsid w:val="0045063B"/>
    <w:rsid w:val="004801E4"/>
    <w:rsid w:val="004A6781"/>
    <w:rsid w:val="004B147B"/>
    <w:rsid w:val="005A209F"/>
    <w:rsid w:val="005A6610"/>
    <w:rsid w:val="005C53E2"/>
    <w:rsid w:val="005C61E3"/>
    <w:rsid w:val="00602CD8"/>
    <w:rsid w:val="00640F55"/>
    <w:rsid w:val="006D00C2"/>
    <w:rsid w:val="006F634B"/>
    <w:rsid w:val="00774D80"/>
    <w:rsid w:val="007D3F57"/>
    <w:rsid w:val="007F7B59"/>
    <w:rsid w:val="0080181A"/>
    <w:rsid w:val="008C0FF2"/>
    <w:rsid w:val="009309CA"/>
    <w:rsid w:val="0094486A"/>
    <w:rsid w:val="00950602"/>
    <w:rsid w:val="009D238F"/>
    <w:rsid w:val="009E7BFC"/>
    <w:rsid w:val="00A67557"/>
    <w:rsid w:val="00B20DE0"/>
    <w:rsid w:val="00B775C5"/>
    <w:rsid w:val="00BD75A0"/>
    <w:rsid w:val="00C32D12"/>
    <w:rsid w:val="00CB0208"/>
    <w:rsid w:val="00CC01A3"/>
    <w:rsid w:val="00D63083"/>
    <w:rsid w:val="00DA5C40"/>
    <w:rsid w:val="00DA6AA1"/>
    <w:rsid w:val="00DE4CFB"/>
    <w:rsid w:val="00E3602A"/>
    <w:rsid w:val="00E80A26"/>
    <w:rsid w:val="00EC1680"/>
    <w:rsid w:val="00F027AC"/>
    <w:rsid w:val="00F22889"/>
    <w:rsid w:val="00F373B0"/>
    <w:rsid w:val="00FE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27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1F"/>
    <w:pPr>
      <w:spacing w:after="200" w:line="276" w:lineRule="auto"/>
    </w:pPr>
    <w:rPr>
      <w:sz w:val="24"/>
      <w:szCs w:val="24"/>
      <w:lang w:bidi="en-US"/>
    </w:rPr>
  </w:style>
  <w:style w:type="paragraph" w:styleId="Heading1">
    <w:name w:val="heading 1"/>
    <w:basedOn w:val="Normal"/>
    <w:next w:val="Normal"/>
    <w:link w:val="Heading1Char"/>
    <w:uiPriority w:val="9"/>
    <w:qFormat/>
    <w:rsid w:val="002C7E1F"/>
    <w:pPr>
      <w:spacing w:before="480" w:after="0"/>
      <w:contextualSpacing/>
      <w:outlineLvl w:val="0"/>
    </w:pPr>
    <w:rPr>
      <w:b/>
      <w:bCs/>
      <w:sz w:val="28"/>
      <w:szCs w:val="28"/>
    </w:rPr>
  </w:style>
  <w:style w:type="paragraph" w:styleId="Heading2">
    <w:name w:val="heading 2"/>
    <w:basedOn w:val="Normal"/>
    <w:next w:val="Normal"/>
    <w:link w:val="Heading2Char"/>
    <w:uiPriority w:val="9"/>
    <w:semiHidden/>
    <w:unhideWhenUsed/>
    <w:qFormat/>
    <w:rsid w:val="002C7E1F"/>
    <w:pPr>
      <w:spacing w:before="200" w:after="0"/>
      <w:outlineLvl w:val="1"/>
    </w:pPr>
    <w:rPr>
      <w:b/>
      <w:bCs/>
      <w:sz w:val="26"/>
      <w:szCs w:val="26"/>
    </w:rPr>
  </w:style>
  <w:style w:type="paragraph" w:styleId="Heading3">
    <w:name w:val="heading 3"/>
    <w:basedOn w:val="Normal"/>
    <w:next w:val="Normal"/>
    <w:link w:val="Heading3Char"/>
    <w:uiPriority w:val="9"/>
    <w:semiHidden/>
    <w:unhideWhenUsed/>
    <w:qFormat/>
    <w:rsid w:val="002C7E1F"/>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2C7E1F"/>
    <w:pPr>
      <w:spacing w:before="200" w:after="0"/>
      <w:outlineLvl w:val="3"/>
    </w:pPr>
    <w:rPr>
      <w:b/>
      <w:bCs/>
      <w:i/>
      <w:iCs/>
    </w:rPr>
  </w:style>
  <w:style w:type="paragraph" w:styleId="Heading5">
    <w:name w:val="heading 5"/>
    <w:basedOn w:val="Normal"/>
    <w:next w:val="Normal"/>
    <w:link w:val="Heading5Char"/>
    <w:uiPriority w:val="9"/>
    <w:semiHidden/>
    <w:unhideWhenUsed/>
    <w:qFormat/>
    <w:rsid w:val="002C7E1F"/>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2C7E1F"/>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2C7E1F"/>
    <w:pPr>
      <w:spacing w:after="0"/>
      <w:outlineLvl w:val="6"/>
    </w:pPr>
    <w:rPr>
      <w:i/>
      <w:iCs/>
    </w:rPr>
  </w:style>
  <w:style w:type="paragraph" w:styleId="Heading8">
    <w:name w:val="heading 8"/>
    <w:basedOn w:val="Normal"/>
    <w:next w:val="Normal"/>
    <w:link w:val="Heading8Char"/>
    <w:uiPriority w:val="9"/>
    <w:semiHidden/>
    <w:unhideWhenUsed/>
    <w:qFormat/>
    <w:rsid w:val="002C7E1F"/>
    <w:pPr>
      <w:spacing w:after="0"/>
      <w:outlineLvl w:val="7"/>
    </w:pPr>
    <w:rPr>
      <w:sz w:val="20"/>
      <w:szCs w:val="20"/>
    </w:rPr>
  </w:style>
  <w:style w:type="paragraph" w:styleId="Heading9">
    <w:name w:val="heading 9"/>
    <w:basedOn w:val="Normal"/>
    <w:next w:val="Normal"/>
    <w:link w:val="Heading9Char"/>
    <w:uiPriority w:val="9"/>
    <w:semiHidden/>
    <w:unhideWhenUsed/>
    <w:qFormat/>
    <w:rsid w:val="002C7E1F"/>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1F"/>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2C7E1F"/>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2C7E1F"/>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2C7E1F"/>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2C7E1F"/>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2C7E1F"/>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2C7E1F"/>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2C7E1F"/>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2C7E1F"/>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2C7E1F"/>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2C7E1F"/>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2C7E1F"/>
    <w:pPr>
      <w:spacing w:after="600"/>
    </w:pPr>
    <w:rPr>
      <w:i/>
      <w:iCs/>
      <w:spacing w:val="13"/>
    </w:rPr>
  </w:style>
  <w:style w:type="character" w:customStyle="1" w:styleId="SubtitleChar">
    <w:name w:val="Subtitle Char"/>
    <w:basedOn w:val="DefaultParagraphFont"/>
    <w:link w:val="Subtitle"/>
    <w:uiPriority w:val="11"/>
    <w:rsid w:val="002C7E1F"/>
    <w:rPr>
      <w:rFonts w:ascii="Times New Roman" w:eastAsia="Times New Roman" w:hAnsi="Times New Roman" w:cs="Times New Roman"/>
      <w:i/>
      <w:iCs/>
      <w:spacing w:val="13"/>
      <w:sz w:val="24"/>
      <w:szCs w:val="24"/>
    </w:rPr>
  </w:style>
  <w:style w:type="character" w:styleId="Strong">
    <w:name w:val="Strong"/>
    <w:uiPriority w:val="22"/>
    <w:qFormat/>
    <w:rsid w:val="002C7E1F"/>
    <w:rPr>
      <w:b/>
      <w:bCs/>
    </w:rPr>
  </w:style>
  <w:style w:type="character" w:styleId="Emphasis">
    <w:name w:val="Emphasis"/>
    <w:uiPriority w:val="20"/>
    <w:qFormat/>
    <w:rsid w:val="002C7E1F"/>
    <w:rPr>
      <w:b/>
      <w:bCs/>
      <w:i/>
      <w:iCs/>
      <w:spacing w:val="10"/>
      <w:bdr w:val="none" w:sz="0" w:space="0" w:color="auto"/>
      <w:shd w:val="clear" w:color="auto" w:fill="auto"/>
    </w:rPr>
  </w:style>
  <w:style w:type="paragraph" w:styleId="NoSpacing">
    <w:name w:val="No Spacing"/>
    <w:basedOn w:val="Normal"/>
    <w:uiPriority w:val="1"/>
    <w:qFormat/>
    <w:rsid w:val="002C7E1F"/>
    <w:pPr>
      <w:spacing w:after="0" w:line="240" w:lineRule="auto"/>
    </w:pPr>
  </w:style>
  <w:style w:type="paragraph" w:styleId="ListParagraph">
    <w:name w:val="List Paragraph"/>
    <w:basedOn w:val="Normal"/>
    <w:uiPriority w:val="34"/>
    <w:qFormat/>
    <w:rsid w:val="002C7E1F"/>
    <w:pPr>
      <w:ind w:left="720"/>
      <w:contextualSpacing/>
    </w:pPr>
  </w:style>
  <w:style w:type="paragraph" w:styleId="Quote">
    <w:name w:val="Quote"/>
    <w:basedOn w:val="Normal"/>
    <w:next w:val="Normal"/>
    <w:link w:val="QuoteChar"/>
    <w:uiPriority w:val="29"/>
    <w:qFormat/>
    <w:rsid w:val="002C7E1F"/>
    <w:pPr>
      <w:spacing w:before="200" w:after="0"/>
      <w:ind w:left="360" w:right="360"/>
    </w:pPr>
    <w:rPr>
      <w:i/>
      <w:iCs/>
    </w:rPr>
  </w:style>
  <w:style w:type="character" w:customStyle="1" w:styleId="QuoteChar">
    <w:name w:val="Quote Char"/>
    <w:basedOn w:val="DefaultParagraphFont"/>
    <w:link w:val="Quote"/>
    <w:uiPriority w:val="29"/>
    <w:rsid w:val="002C7E1F"/>
    <w:rPr>
      <w:i/>
      <w:iCs/>
    </w:rPr>
  </w:style>
  <w:style w:type="paragraph" w:styleId="IntenseQuote">
    <w:name w:val="Intense Quote"/>
    <w:basedOn w:val="Normal"/>
    <w:next w:val="Normal"/>
    <w:link w:val="IntenseQuoteChar"/>
    <w:uiPriority w:val="30"/>
    <w:qFormat/>
    <w:rsid w:val="002C7E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7E1F"/>
    <w:rPr>
      <w:b/>
      <w:bCs/>
      <w:i/>
      <w:iCs/>
    </w:rPr>
  </w:style>
  <w:style w:type="character" w:styleId="SubtleEmphasis">
    <w:name w:val="Subtle Emphasis"/>
    <w:uiPriority w:val="19"/>
    <w:qFormat/>
    <w:rsid w:val="002C7E1F"/>
    <w:rPr>
      <w:i/>
      <w:iCs/>
    </w:rPr>
  </w:style>
  <w:style w:type="character" w:styleId="IntenseEmphasis">
    <w:name w:val="Intense Emphasis"/>
    <w:uiPriority w:val="21"/>
    <w:qFormat/>
    <w:rsid w:val="002C7E1F"/>
    <w:rPr>
      <w:b/>
      <w:bCs/>
    </w:rPr>
  </w:style>
  <w:style w:type="character" w:styleId="SubtleReference">
    <w:name w:val="Subtle Reference"/>
    <w:uiPriority w:val="31"/>
    <w:qFormat/>
    <w:rsid w:val="002C7E1F"/>
    <w:rPr>
      <w:smallCaps/>
    </w:rPr>
  </w:style>
  <w:style w:type="character" w:styleId="IntenseReference">
    <w:name w:val="Intense Reference"/>
    <w:uiPriority w:val="32"/>
    <w:qFormat/>
    <w:rsid w:val="002C7E1F"/>
    <w:rPr>
      <w:smallCaps/>
      <w:spacing w:val="5"/>
      <w:u w:val="single"/>
    </w:rPr>
  </w:style>
  <w:style w:type="character" w:styleId="BookTitle">
    <w:name w:val="Book Title"/>
    <w:uiPriority w:val="33"/>
    <w:qFormat/>
    <w:rsid w:val="002C7E1F"/>
    <w:rPr>
      <w:i/>
      <w:iCs/>
      <w:smallCaps/>
      <w:spacing w:val="5"/>
    </w:rPr>
  </w:style>
  <w:style w:type="paragraph" w:styleId="TOCHeading">
    <w:name w:val="TOC Heading"/>
    <w:basedOn w:val="Heading1"/>
    <w:next w:val="Normal"/>
    <w:uiPriority w:val="39"/>
    <w:semiHidden/>
    <w:unhideWhenUsed/>
    <w:qFormat/>
    <w:rsid w:val="002C7E1F"/>
    <w:pPr>
      <w:outlineLvl w:val="9"/>
    </w:pPr>
  </w:style>
  <w:style w:type="paragraph" w:styleId="NormalWeb">
    <w:name w:val="Normal (Web)"/>
    <w:basedOn w:val="Normal"/>
    <w:uiPriority w:val="99"/>
    <w:unhideWhenUsed/>
    <w:rsid w:val="002C7E1F"/>
    <w:pPr>
      <w:spacing w:before="100" w:beforeAutospacing="1" w:after="100" w:afterAutospacing="1" w:line="240" w:lineRule="auto"/>
    </w:pPr>
    <w:rPr>
      <w:lang w:bidi="ar-SA"/>
    </w:rPr>
  </w:style>
  <w:style w:type="character" w:styleId="Hyperlink">
    <w:name w:val="Hyperlink"/>
    <w:basedOn w:val="DefaultParagraphFont"/>
    <w:uiPriority w:val="99"/>
    <w:semiHidden/>
    <w:unhideWhenUsed/>
    <w:rsid w:val="002C7E1F"/>
    <w:rPr>
      <w:color w:val="0000FF"/>
      <w:u w:val="single"/>
    </w:rPr>
  </w:style>
  <w:style w:type="paragraph" w:styleId="BalloonText">
    <w:name w:val="Balloon Text"/>
    <w:basedOn w:val="Normal"/>
    <w:link w:val="BalloonTextChar"/>
    <w:uiPriority w:val="99"/>
    <w:semiHidden/>
    <w:unhideWhenUsed/>
    <w:rsid w:val="0060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CD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1F"/>
    <w:pPr>
      <w:spacing w:after="200" w:line="276" w:lineRule="auto"/>
    </w:pPr>
    <w:rPr>
      <w:sz w:val="24"/>
      <w:szCs w:val="24"/>
      <w:lang w:bidi="en-US"/>
    </w:rPr>
  </w:style>
  <w:style w:type="paragraph" w:styleId="Heading1">
    <w:name w:val="heading 1"/>
    <w:basedOn w:val="Normal"/>
    <w:next w:val="Normal"/>
    <w:link w:val="Heading1Char"/>
    <w:uiPriority w:val="9"/>
    <w:qFormat/>
    <w:rsid w:val="002C7E1F"/>
    <w:pPr>
      <w:spacing w:before="480" w:after="0"/>
      <w:contextualSpacing/>
      <w:outlineLvl w:val="0"/>
    </w:pPr>
    <w:rPr>
      <w:b/>
      <w:bCs/>
      <w:sz w:val="28"/>
      <w:szCs w:val="28"/>
    </w:rPr>
  </w:style>
  <w:style w:type="paragraph" w:styleId="Heading2">
    <w:name w:val="heading 2"/>
    <w:basedOn w:val="Normal"/>
    <w:next w:val="Normal"/>
    <w:link w:val="Heading2Char"/>
    <w:uiPriority w:val="9"/>
    <w:semiHidden/>
    <w:unhideWhenUsed/>
    <w:qFormat/>
    <w:rsid w:val="002C7E1F"/>
    <w:pPr>
      <w:spacing w:before="200" w:after="0"/>
      <w:outlineLvl w:val="1"/>
    </w:pPr>
    <w:rPr>
      <w:b/>
      <w:bCs/>
      <w:sz w:val="26"/>
      <w:szCs w:val="26"/>
    </w:rPr>
  </w:style>
  <w:style w:type="paragraph" w:styleId="Heading3">
    <w:name w:val="heading 3"/>
    <w:basedOn w:val="Normal"/>
    <w:next w:val="Normal"/>
    <w:link w:val="Heading3Char"/>
    <w:uiPriority w:val="9"/>
    <w:semiHidden/>
    <w:unhideWhenUsed/>
    <w:qFormat/>
    <w:rsid w:val="002C7E1F"/>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2C7E1F"/>
    <w:pPr>
      <w:spacing w:before="200" w:after="0"/>
      <w:outlineLvl w:val="3"/>
    </w:pPr>
    <w:rPr>
      <w:b/>
      <w:bCs/>
      <w:i/>
      <w:iCs/>
    </w:rPr>
  </w:style>
  <w:style w:type="paragraph" w:styleId="Heading5">
    <w:name w:val="heading 5"/>
    <w:basedOn w:val="Normal"/>
    <w:next w:val="Normal"/>
    <w:link w:val="Heading5Char"/>
    <w:uiPriority w:val="9"/>
    <w:semiHidden/>
    <w:unhideWhenUsed/>
    <w:qFormat/>
    <w:rsid w:val="002C7E1F"/>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2C7E1F"/>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2C7E1F"/>
    <w:pPr>
      <w:spacing w:after="0"/>
      <w:outlineLvl w:val="6"/>
    </w:pPr>
    <w:rPr>
      <w:i/>
      <w:iCs/>
    </w:rPr>
  </w:style>
  <w:style w:type="paragraph" w:styleId="Heading8">
    <w:name w:val="heading 8"/>
    <w:basedOn w:val="Normal"/>
    <w:next w:val="Normal"/>
    <w:link w:val="Heading8Char"/>
    <w:uiPriority w:val="9"/>
    <w:semiHidden/>
    <w:unhideWhenUsed/>
    <w:qFormat/>
    <w:rsid w:val="002C7E1F"/>
    <w:pPr>
      <w:spacing w:after="0"/>
      <w:outlineLvl w:val="7"/>
    </w:pPr>
    <w:rPr>
      <w:sz w:val="20"/>
      <w:szCs w:val="20"/>
    </w:rPr>
  </w:style>
  <w:style w:type="paragraph" w:styleId="Heading9">
    <w:name w:val="heading 9"/>
    <w:basedOn w:val="Normal"/>
    <w:next w:val="Normal"/>
    <w:link w:val="Heading9Char"/>
    <w:uiPriority w:val="9"/>
    <w:semiHidden/>
    <w:unhideWhenUsed/>
    <w:qFormat/>
    <w:rsid w:val="002C7E1F"/>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1F"/>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2C7E1F"/>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2C7E1F"/>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2C7E1F"/>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2C7E1F"/>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2C7E1F"/>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2C7E1F"/>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2C7E1F"/>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2C7E1F"/>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2C7E1F"/>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2C7E1F"/>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2C7E1F"/>
    <w:pPr>
      <w:spacing w:after="600"/>
    </w:pPr>
    <w:rPr>
      <w:i/>
      <w:iCs/>
      <w:spacing w:val="13"/>
    </w:rPr>
  </w:style>
  <w:style w:type="character" w:customStyle="1" w:styleId="SubtitleChar">
    <w:name w:val="Subtitle Char"/>
    <w:basedOn w:val="DefaultParagraphFont"/>
    <w:link w:val="Subtitle"/>
    <w:uiPriority w:val="11"/>
    <w:rsid w:val="002C7E1F"/>
    <w:rPr>
      <w:rFonts w:ascii="Times New Roman" w:eastAsia="Times New Roman" w:hAnsi="Times New Roman" w:cs="Times New Roman"/>
      <w:i/>
      <w:iCs/>
      <w:spacing w:val="13"/>
      <w:sz w:val="24"/>
      <w:szCs w:val="24"/>
    </w:rPr>
  </w:style>
  <w:style w:type="character" w:styleId="Strong">
    <w:name w:val="Strong"/>
    <w:uiPriority w:val="22"/>
    <w:qFormat/>
    <w:rsid w:val="002C7E1F"/>
    <w:rPr>
      <w:b/>
      <w:bCs/>
    </w:rPr>
  </w:style>
  <w:style w:type="character" w:styleId="Emphasis">
    <w:name w:val="Emphasis"/>
    <w:uiPriority w:val="20"/>
    <w:qFormat/>
    <w:rsid w:val="002C7E1F"/>
    <w:rPr>
      <w:b/>
      <w:bCs/>
      <w:i/>
      <w:iCs/>
      <w:spacing w:val="10"/>
      <w:bdr w:val="none" w:sz="0" w:space="0" w:color="auto"/>
      <w:shd w:val="clear" w:color="auto" w:fill="auto"/>
    </w:rPr>
  </w:style>
  <w:style w:type="paragraph" w:styleId="NoSpacing">
    <w:name w:val="No Spacing"/>
    <w:basedOn w:val="Normal"/>
    <w:uiPriority w:val="1"/>
    <w:qFormat/>
    <w:rsid w:val="002C7E1F"/>
    <w:pPr>
      <w:spacing w:after="0" w:line="240" w:lineRule="auto"/>
    </w:pPr>
  </w:style>
  <w:style w:type="paragraph" w:styleId="ListParagraph">
    <w:name w:val="List Paragraph"/>
    <w:basedOn w:val="Normal"/>
    <w:uiPriority w:val="34"/>
    <w:qFormat/>
    <w:rsid w:val="002C7E1F"/>
    <w:pPr>
      <w:ind w:left="720"/>
      <w:contextualSpacing/>
    </w:pPr>
  </w:style>
  <w:style w:type="paragraph" w:styleId="Quote">
    <w:name w:val="Quote"/>
    <w:basedOn w:val="Normal"/>
    <w:next w:val="Normal"/>
    <w:link w:val="QuoteChar"/>
    <w:uiPriority w:val="29"/>
    <w:qFormat/>
    <w:rsid w:val="002C7E1F"/>
    <w:pPr>
      <w:spacing w:before="200" w:after="0"/>
      <w:ind w:left="360" w:right="360"/>
    </w:pPr>
    <w:rPr>
      <w:i/>
      <w:iCs/>
    </w:rPr>
  </w:style>
  <w:style w:type="character" w:customStyle="1" w:styleId="QuoteChar">
    <w:name w:val="Quote Char"/>
    <w:basedOn w:val="DefaultParagraphFont"/>
    <w:link w:val="Quote"/>
    <w:uiPriority w:val="29"/>
    <w:rsid w:val="002C7E1F"/>
    <w:rPr>
      <w:i/>
      <w:iCs/>
    </w:rPr>
  </w:style>
  <w:style w:type="paragraph" w:styleId="IntenseQuote">
    <w:name w:val="Intense Quote"/>
    <w:basedOn w:val="Normal"/>
    <w:next w:val="Normal"/>
    <w:link w:val="IntenseQuoteChar"/>
    <w:uiPriority w:val="30"/>
    <w:qFormat/>
    <w:rsid w:val="002C7E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7E1F"/>
    <w:rPr>
      <w:b/>
      <w:bCs/>
      <w:i/>
      <w:iCs/>
    </w:rPr>
  </w:style>
  <w:style w:type="character" w:styleId="SubtleEmphasis">
    <w:name w:val="Subtle Emphasis"/>
    <w:uiPriority w:val="19"/>
    <w:qFormat/>
    <w:rsid w:val="002C7E1F"/>
    <w:rPr>
      <w:i/>
      <w:iCs/>
    </w:rPr>
  </w:style>
  <w:style w:type="character" w:styleId="IntenseEmphasis">
    <w:name w:val="Intense Emphasis"/>
    <w:uiPriority w:val="21"/>
    <w:qFormat/>
    <w:rsid w:val="002C7E1F"/>
    <w:rPr>
      <w:b/>
      <w:bCs/>
    </w:rPr>
  </w:style>
  <w:style w:type="character" w:styleId="SubtleReference">
    <w:name w:val="Subtle Reference"/>
    <w:uiPriority w:val="31"/>
    <w:qFormat/>
    <w:rsid w:val="002C7E1F"/>
    <w:rPr>
      <w:smallCaps/>
    </w:rPr>
  </w:style>
  <w:style w:type="character" w:styleId="IntenseReference">
    <w:name w:val="Intense Reference"/>
    <w:uiPriority w:val="32"/>
    <w:qFormat/>
    <w:rsid w:val="002C7E1F"/>
    <w:rPr>
      <w:smallCaps/>
      <w:spacing w:val="5"/>
      <w:u w:val="single"/>
    </w:rPr>
  </w:style>
  <w:style w:type="character" w:styleId="BookTitle">
    <w:name w:val="Book Title"/>
    <w:uiPriority w:val="33"/>
    <w:qFormat/>
    <w:rsid w:val="002C7E1F"/>
    <w:rPr>
      <w:i/>
      <w:iCs/>
      <w:smallCaps/>
      <w:spacing w:val="5"/>
    </w:rPr>
  </w:style>
  <w:style w:type="paragraph" w:styleId="TOCHeading">
    <w:name w:val="TOC Heading"/>
    <w:basedOn w:val="Heading1"/>
    <w:next w:val="Normal"/>
    <w:uiPriority w:val="39"/>
    <w:semiHidden/>
    <w:unhideWhenUsed/>
    <w:qFormat/>
    <w:rsid w:val="002C7E1F"/>
    <w:pPr>
      <w:outlineLvl w:val="9"/>
    </w:pPr>
  </w:style>
  <w:style w:type="paragraph" w:styleId="NormalWeb">
    <w:name w:val="Normal (Web)"/>
    <w:basedOn w:val="Normal"/>
    <w:uiPriority w:val="99"/>
    <w:unhideWhenUsed/>
    <w:rsid w:val="002C7E1F"/>
    <w:pPr>
      <w:spacing w:before="100" w:beforeAutospacing="1" w:after="100" w:afterAutospacing="1" w:line="240" w:lineRule="auto"/>
    </w:pPr>
    <w:rPr>
      <w:lang w:bidi="ar-SA"/>
    </w:rPr>
  </w:style>
  <w:style w:type="character" w:styleId="Hyperlink">
    <w:name w:val="Hyperlink"/>
    <w:basedOn w:val="DefaultParagraphFont"/>
    <w:uiPriority w:val="99"/>
    <w:semiHidden/>
    <w:unhideWhenUsed/>
    <w:rsid w:val="002C7E1F"/>
    <w:rPr>
      <w:color w:val="0000FF"/>
      <w:u w:val="single"/>
    </w:rPr>
  </w:style>
  <w:style w:type="paragraph" w:styleId="BalloonText">
    <w:name w:val="Balloon Text"/>
    <w:basedOn w:val="Normal"/>
    <w:link w:val="BalloonTextChar"/>
    <w:uiPriority w:val="99"/>
    <w:semiHidden/>
    <w:unhideWhenUsed/>
    <w:rsid w:val="0060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9365">
      <w:bodyDiv w:val="1"/>
      <w:marLeft w:val="0"/>
      <w:marRight w:val="0"/>
      <w:marTop w:val="0"/>
      <w:marBottom w:val="0"/>
      <w:divBdr>
        <w:top w:val="none" w:sz="0" w:space="0" w:color="auto"/>
        <w:left w:val="none" w:sz="0" w:space="0" w:color="auto"/>
        <w:bottom w:val="none" w:sz="0" w:space="0" w:color="auto"/>
        <w:right w:val="none" w:sz="0" w:space="0" w:color="auto"/>
      </w:divBdr>
      <w:divsChild>
        <w:div w:id="1681732499">
          <w:marLeft w:val="0"/>
          <w:marRight w:val="0"/>
          <w:marTop w:val="0"/>
          <w:marBottom w:val="0"/>
          <w:divBdr>
            <w:top w:val="none" w:sz="0" w:space="0" w:color="auto"/>
            <w:left w:val="none" w:sz="0" w:space="0" w:color="auto"/>
            <w:bottom w:val="none" w:sz="0" w:space="0" w:color="auto"/>
            <w:right w:val="none" w:sz="0" w:space="0" w:color="auto"/>
          </w:divBdr>
        </w:div>
      </w:divsChild>
    </w:div>
    <w:div w:id="673533027">
      <w:bodyDiv w:val="1"/>
      <w:marLeft w:val="0"/>
      <w:marRight w:val="0"/>
      <w:marTop w:val="0"/>
      <w:marBottom w:val="0"/>
      <w:divBdr>
        <w:top w:val="none" w:sz="0" w:space="0" w:color="auto"/>
        <w:left w:val="none" w:sz="0" w:space="0" w:color="auto"/>
        <w:bottom w:val="none" w:sz="0" w:space="0" w:color="auto"/>
        <w:right w:val="none" w:sz="0" w:space="0" w:color="auto"/>
      </w:divBdr>
      <w:divsChild>
        <w:div w:id="249585965">
          <w:marLeft w:val="0"/>
          <w:marRight w:val="0"/>
          <w:marTop w:val="0"/>
          <w:marBottom w:val="0"/>
          <w:divBdr>
            <w:top w:val="none" w:sz="0" w:space="0" w:color="auto"/>
            <w:left w:val="none" w:sz="0" w:space="0" w:color="auto"/>
            <w:bottom w:val="none" w:sz="0" w:space="0" w:color="auto"/>
            <w:right w:val="none" w:sz="0" w:space="0" w:color="auto"/>
          </w:divBdr>
        </w:div>
      </w:divsChild>
    </w:div>
    <w:div w:id="844594299">
      <w:bodyDiv w:val="1"/>
      <w:marLeft w:val="0"/>
      <w:marRight w:val="0"/>
      <w:marTop w:val="0"/>
      <w:marBottom w:val="0"/>
      <w:divBdr>
        <w:top w:val="none" w:sz="0" w:space="0" w:color="auto"/>
        <w:left w:val="none" w:sz="0" w:space="0" w:color="auto"/>
        <w:bottom w:val="none" w:sz="0" w:space="0" w:color="auto"/>
        <w:right w:val="none" w:sz="0" w:space="0" w:color="auto"/>
      </w:divBdr>
      <w:divsChild>
        <w:div w:id="1622684116">
          <w:marLeft w:val="0"/>
          <w:marRight w:val="0"/>
          <w:marTop w:val="0"/>
          <w:marBottom w:val="0"/>
          <w:divBdr>
            <w:top w:val="none" w:sz="0" w:space="0" w:color="auto"/>
            <w:left w:val="none" w:sz="0" w:space="0" w:color="auto"/>
            <w:bottom w:val="none" w:sz="0" w:space="0" w:color="auto"/>
            <w:right w:val="none" w:sz="0" w:space="0" w:color="auto"/>
          </w:divBdr>
        </w:div>
      </w:divsChild>
    </w:div>
    <w:div w:id="1602883278">
      <w:bodyDiv w:val="1"/>
      <w:marLeft w:val="0"/>
      <w:marRight w:val="0"/>
      <w:marTop w:val="0"/>
      <w:marBottom w:val="0"/>
      <w:divBdr>
        <w:top w:val="none" w:sz="0" w:space="0" w:color="auto"/>
        <w:left w:val="none" w:sz="0" w:space="0" w:color="auto"/>
        <w:bottom w:val="none" w:sz="0" w:space="0" w:color="auto"/>
        <w:right w:val="none" w:sz="0" w:space="0" w:color="auto"/>
      </w:divBdr>
      <w:divsChild>
        <w:div w:id="1719428943">
          <w:marLeft w:val="0"/>
          <w:marRight w:val="0"/>
          <w:marTop w:val="0"/>
          <w:marBottom w:val="0"/>
          <w:divBdr>
            <w:top w:val="none" w:sz="0" w:space="0" w:color="auto"/>
            <w:left w:val="none" w:sz="0" w:space="0" w:color="auto"/>
            <w:bottom w:val="none" w:sz="0" w:space="0" w:color="auto"/>
            <w:right w:val="none" w:sz="0" w:space="0" w:color="auto"/>
          </w:divBdr>
        </w:div>
      </w:divsChild>
    </w:div>
    <w:div w:id="2091582241">
      <w:bodyDiv w:val="1"/>
      <w:marLeft w:val="0"/>
      <w:marRight w:val="0"/>
      <w:marTop w:val="0"/>
      <w:marBottom w:val="0"/>
      <w:divBdr>
        <w:top w:val="none" w:sz="0" w:space="0" w:color="auto"/>
        <w:left w:val="none" w:sz="0" w:space="0" w:color="auto"/>
        <w:bottom w:val="none" w:sz="0" w:space="0" w:color="auto"/>
        <w:right w:val="none" w:sz="0" w:space="0" w:color="auto"/>
      </w:divBdr>
      <w:divsChild>
        <w:div w:id="102571817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hyperlink" Target="http://circ.ahajournals.org/cgi/content/full/122/18_suppl_3/S876" TargetMode="External"/><Relationship Id="rId17" Type="http://schemas.openxmlformats.org/officeDocument/2006/relationships/hyperlink" Target="http://circ.ahajournals.org/cgi/content/full/122/18_suppl_3/S876" TargetMode="External"/><Relationship Id="rId18" Type="http://schemas.openxmlformats.org/officeDocument/2006/relationships/hyperlink" Target="http://circ.ahajournals.org/cgi/content/full/122/18_suppl_3/S876" TargetMode="External"/><Relationship Id="rId19" Type="http://schemas.openxmlformats.org/officeDocument/2006/relationships/hyperlink" Target="http://circ.ahajournals.org/cgi/content/full/122/18_suppl_3/S876"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circ.ahajournals.org/cgi/content/full/122/18_suppl_3/S876" TargetMode="External"/><Relationship Id="rId51" Type="http://schemas.openxmlformats.org/officeDocument/2006/relationships/hyperlink" Target="http://circ.ahajournals.org/cgi/content/full/122/18_suppl_3/S876" TargetMode="External"/><Relationship Id="rId52" Type="http://schemas.openxmlformats.org/officeDocument/2006/relationships/hyperlink" Target="http://circ.ahajournals.org/cgi/content/full/122/18_suppl_3/S876" TargetMode="External"/><Relationship Id="rId53" Type="http://schemas.openxmlformats.org/officeDocument/2006/relationships/hyperlink" Target="http://circ.ahajournals.org/cgi/content/full/122/18_suppl_3/S876" TargetMode="External"/><Relationship Id="rId54" Type="http://schemas.openxmlformats.org/officeDocument/2006/relationships/hyperlink" Target="http://circ.ahajournals.org/cgi/content/full/122/18_suppl_3/S876" TargetMode="External"/><Relationship Id="rId55" Type="http://schemas.openxmlformats.org/officeDocument/2006/relationships/hyperlink" Target="http://circ.ahajournals.org/cgi/content/full/122/18_suppl_3/S876" TargetMode="External"/><Relationship Id="rId56" Type="http://schemas.openxmlformats.org/officeDocument/2006/relationships/hyperlink" Target="http://circ.ahajournals.org/cgi/content/full/122/18_suppl_3/S876" TargetMode="External"/><Relationship Id="rId57" Type="http://schemas.openxmlformats.org/officeDocument/2006/relationships/hyperlink" Target="http://circ.ahajournals.org/cgi/content/full/122/18_suppl_3/S876" TargetMode="External"/><Relationship Id="rId58" Type="http://schemas.openxmlformats.org/officeDocument/2006/relationships/hyperlink" Target="http://circ.ahajournals.org/cgi/content/full/122/18_suppl_3/S876" TargetMode="External"/><Relationship Id="rId59" Type="http://schemas.openxmlformats.org/officeDocument/2006/relationships/hyperlink" Target="http://circ.ahajournals.org/cgi/content/full/122/18_suppl_3/S876" TargetMode="External"/><Relationship Id="rId40" Type="http://schemas.openxmlformats.org/officeDocument/2006/relationships/hyperlink" Target="http://circ.ahajournals.org/cgi/content/full/122/18_suppl_3/S876" TargetMode="External"/><Relationship Id="rId41" Type="http://schemas.openxmlformats.org/officeDocument/2006/relationships/hyperlink" Target="http://circ.ahajournals.org/cgi/content/full/122/18_suppl_3/S876" TargetMode="External"/><Relationship Id="rId42" Type="http://schemas.openxmlformats.org/officeDocument/2006/relationships/hyperlink" Target="http://circ.ahajournals.org/cgi/content/full/122/18_suppl_3/S876" TargetMode="External"/><Relationship Id="rId43" Type="http://schemas.openxmlformats.org/officeDocument/2006/relationships/hyperlink" Target="http://circ.ahajournals.org/cgi/content/full/122/18_suppl_3/S876" TargetMode="External"/><Relationship Id="rId44" Type="http://schemas.openxmlformats.org/officeDocument/2006/relationships/hyperlink" Target="http://circ.ahajournals.org/cgi/content/full/122/18_suppl_3/S876" TargetMode="External"/><Relationship Id="rId45" Type="http://schemas.openxmlformats.org/officeDocument/2006/relationships/hyperlink" Target="http://circ.ahajournals.org/cgi/content/full/122/18_suppl_3/S876" TargetMode="External"/><Relationship Id="rId46" Type="http://schemas.openxmlformats.org/officeDocument/2006/relationships/hyperlink" Target="http://circ.ahajournals.org/cgi/content/full/122/18_suppl_3/S876" TargetMode="External"/><Relationship Id="rId47" Type="http://schemas.openxmlformats.org/officeDocument/2006/relationships/hyperlink" Target="http://circ.ahajournals.org/cgi/content/full/122/18_suppl_3/S876" TargetMode="External"/><Relationship Id="rId48" Type="http://schemas.openxmlformats.org/officeDocument/2006/relationships/hyperlink" Target="http://circ.ahajournals.org/cgi/content/full/122/18_suppl_3/S876" TargetMode="External"/><Relationship Id="rId49" Type="http://schemas.openxmlformats.org/officeDocument/2006/relationships/hyperlink" Target="http://circ.ahajournals.org/cgi/content/full/122/18_suppl_3/S87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irc.ahajournals.org/cgi/content/full/122/18_suppl_3/S876" TargetMode="External"/><Relationship Id="rId8" Type="http://schemas.openxmlformats.org/officeDocument/2006/relationships/hyperlink" Target="http://circ.ahajournals.org/cgi/content/full/122/18_suppl_3/S876" TargetMode="External"/><Relationship Id="rId9" Type="http://schemas.openxmlformats.org/officeDocument/2006/relationships/hyperlink" Target="http://circ.ahajournals.org/cgi/content/full/122/18_suppl_3/S876" TargetMode="External"/><Relationship Id="rId30" Type="http://schemas.openxmlformats.org/officeDocument/2006/relationships/hyperlink" Target="http://circ.ahajournals.org/cgi/content/full/122/18_suppl_3/S876" TargetMode="External"/><Relationship Id="rId31" Type="http://schemas.openxmlformats.org/officeDocument/2006/relationships/hyperlink" Target="http://circ.ahajournals.org/cgi/content/full/122/18_suppl_3/S876" TargetMode="External"/><Relationship Id="rId32" Type="http://schemas.openxmlformats.org/officeDocument/2006/relationships/hyperlink" Target="http://circ.ahajournals.org/cgi/content/full/122/18_suppl_3/S876" TargetMode="External"/><Relationship Id="rId33" Type="http://schemas.openxmlformats.org/officeDocument/2006/relationships/hyperlink" Target="http://circ.ahajournals.org/cgi/content/full/122/18_suppl_3/S876" TargetMode="External"/><Relationship Id="rId34" Type="http://schemas.openxmlformats.org/officeDocument/2006/relationships/hyperlink" Target="http://circ.ahajournals.org/cgi/content/full/122/18_suppl_3/S876" TargetMode="External"/><Relationship Id="rId35" Type="http://schemas.openxmlformats.org/officeDocument/2006/relationships/hyperlink" Target="http://circ.ahajournals.org/cgi/content/full/122/18_suppl_3/S876" TargetMode="External"/><Relationship Id="rId36" Type="http://schemas.openxmlformats.org/officeDocument/2006/relationships/hyperlink" Target="http://circ.ahajournals.org/cgi/content/full/122/18_suppl_3/S876" TargetMode="External"/><Relationship Id="rId37" Type="http://schemas.openxmlformats.org/officeDocument/2006/relationships/hyperlink" Target="http://circ.ahajournals.org/cgi/content/full/122/18_suppl_3/S876" TargetMode="External"/><Relationship Id="rId38" Type="http://schemas.openxmlformats.org/officeDocument/2006/relationships/hyperlink" Target="http://circ.ahajournals.org/cgi/content/full/122/18_suppl_3/S876" TargetMode="External"/><Relationship Id="rId39" Type="http://schemas.openxmlformats.org/officeDocument/2006/relationships/hyperlink" Target="http://circ.ahajournals.org/cgi/content/full/122/18_suppl_3/S876" TargetMode="External"/><Relationship Id="rId20" Type="http://schemas.openxmlformats.org/officeDocument/2006/relationships/hyperlink" Target="http://circ.ahajournals.org/cgi/content/full/122/18_suppl_3/S876" TargetMode="External"/><Relationship Id="rId21" Type="http://schemas.openxmlformats.org/officeDocument/2006/relationships/hyperlink" Target="http://circ.ahajournals.org/cgi/content/full/122/18_suppl_3/S876" TargetMode="External"/><Relationship Id="rId22" Type="http://schemas.openxmlformats.org/officeDocument/2006/relationships/hyperlink" Target="http://circ.ahajournals.org/cgi/content/full/122/18_suppl_3/S876" TargetMode="External"/><Relationship Id="rId23" Type="http://schemas.openxmlformats.org/officeDocument/2006/relationships/hyperlink" Target="http://circ.ahajournals.org/cgi/content/full/122/18_suppl_3/S876" TargetMode="External"/><Relationship Id="rId24" Type="http://schemas.openxmlformats.org/officeDocument/2006/relationships/hyperlink" Target="http://circ.ahajournals.org/cgi/content/full/122/18_suppl_3/S876" TargetMode="External"/><Relationship Id="rId25" Type="http://schemas.openxmlformats.org/officeDocument/2006/relationships/hyperlink" Target="http://circ.ahajournals.org/cgi/content/full/122/18_suppl_3/S876" TargetMode="External"/><Relationship Id="rId26" Type="http://schemas.openxmlformats.org/officeDocument/2006/relationships/hyperlink" Target="http://circ.ahajournals.org/cgi/content/full/122/18_suppl_3/S876" TargetMode="External"/><Relationship Id="rId27" Type="http://schemas.openxmlformats.org/officeDocument/2006/relationships/image" Target="media/image5.png"/><Relationship Id="rId28" Type="http://schemas.openxmlformats.org/officeDocument/2006/relationships/hyperlink" Target="http://circ.ahajournals.org/cgi/content/full/122/18_suppl_3/S876" TargetMode="External"/><Relationship Id="rId29" Type="http://schemas.openxmlformats.org/officeDocument/2006/relationships/hyperlink" Target="http://circ.ahajournals.org/cgi/content/full/122/18_suppl_3/S876" TargetMode="External"/><Relationship Id="rId60" Type="http://schemas.openxmlformats.org/officeDocument/2006/relationships/hyperlink" Target="http://circ.ahajournals.org/cgi/content/full/122/18_suppl_3/S876" TargetMode="External"/><Relationship Id="rId61" Type="http://schemas.openxmlformats.org/officeDocument/2006/relationships/hyperlink" Target="http://circ.ahajournals.org/cgi/content/full/122/18_suppl_3/S876" TargetMode="External"/><Relationship Id="rId62" Type="http://schemas.openxmlformats.org/officeDocument/2006/relationships/hyperlink" Target="http://circ.ahajournals.org/cgi/content/full/122/18_suppl_3/S876" TargetMode="External"/><Relationship Id="rId10" Type="http://schemas.openxmlformats.org/officeDocument/2006/relationships/hyperlink" Target="http://circ.ahajournals.org/cgi/content/full/122/18_suppl_3/S876" TargetMode="External"/><Relationship Id="rId11" Type="http://schemas.openxmlformats.org/officeDocument/2006/relationships/hyperlink" Target="http://circ.ahajournals.org/cgi/content/full/122/18_suppl_3/S876" TargetMode="External"/><Relationship Id="rId1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8CDC-85CA-234B-9285-1AAF9A2B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3757</Words>
  <Characters>21419</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25126</CharactersWithSpaces>
  <SharedDoc>false</SharedDoc>
  <HLinks>
    <vt:vector size="30" baseType="variant">
      <vt:variant>
        <vt:i4>3997800</vt:i4>
      </vt:variant>
      <vt:variant>
        <vt:i4>12</vt:i4>
      </vt:variant>
      <vt:variant>
        <vt:i4>0</vt:i4>
      </vt:variant>
      <vt:variant>
        <vt:i4>5</vt:i4>
      </vt:variant>
      <vt:variant>
        <vt:lpwstr>http://circ.ahajournals.org/cgi/content/full/122/18_suppl_3/S876</vt:lpwstr>
      </vt:variant>
      <vt:variant>
        <vt:lpwstr>B28</vt:lpwstr>
      </vt:variant>
      <vt:variant>
        <vt:i4>3997800</vt:i4>
      </vt:variant>
      <vt:variant>
        <vt:i4>9</vt:i4>
      </vt:variant>
      <vt:variant>
        <vt:i4>0</vt:i4>
      </vt:variant>
      <vt:variant>
        <vt:i4>5</vt:i4>
      </vt:variant>
      <vt:variant>
        <vt:lpwstr>http://circ.ahajournals.org/cgi/content/full/122/18_suppl_3/S876</vt:lpwstr>
      </vt:variant>
      <vt:variant>
        <vt:lpwstr>B27</vt:lpwstr>
      </vt:variant>
      <vt:variant>
        <vt:i4>3997800</vt:i4>
      </vt:variant>
      <vt:variant>
        <vt:i4>6</vt:i4>
      </vt:variant>
      <vt:variant>
        <vt:i4>0</vt:i4>
      </vt:variant>
      <vt:variant>
        <vt:i4>5</vt:i4>
      </vt:variant>
      <vt:variant>
        <vt:lpwstr>http://circ.ahajournals.org/cgi/content/full/122/18_suppl_3/S876</vt:lpwstr>
      </vt:variant>
      <vt:variant>
        <vt:lpwstr>B26</vt:lpwstr>
      </vt:variant>
      <vt:variant>
        <vt:i4>3997800</vt:i4>
      </vt:variant>
      <vt:variant>
        <vt:i4>3</vt:i4>
      </vt:variant>
      <vt:variant>
        <vt:i4>0</vt:i4>
      </vt:variant>
      <vt:variant>
        <vt:i4>5</vt:i4>
      </vt:variant>
      <vt:variant>
        <vt:lpwstr>http://circ.ahajournals.org/cgi/content/full/122/18_suppl_3/S876</vt:lpwstr>
      </vt:variant>
      <vt:variant>
        <vt:lpwstr>B25</vt:lpwstr>
      </vt:variant>
      <vt:variant>
        <vt:i4>4063336</vt:i4>
      </vt:variant>
      <vt:variant>
        <vt:i4>0</vt:i4>
      </vt:variant>
      <vt:variant>
        <vt:i4>0</vt:i4>
      </vt:variant>
      <vt:variant>
        <vt:i4>5</vt:i4>
      </vt:variant>
      <vt:variant>
        <vt:lpwstr>http://circ.ahajournals.org/cgi/content/full/122/18_suppl_3/S876</vt:lpwstr>
      </vt:variant>
      <vt:variant>
        <vt:lpwstr>B1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Joe Jones</cp:lastModifiedBy>
  <cp:revision>3</cp:revision>
  <dcterms:created xsi:type="dcterms:W3CDTF">2012-01-08T13:54:00Z</dcterms:created>
  <dcterms:modified xsi:type="dcterms:W3CDTF">2012-01-15T21:08:00Z</dcterms:modified>
</cp:coreProperties>
</file>